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УДК </w:t>
      </w:r>
      <w:r w:rsidDel="00000000" w:rsidR="00000000" w:rsidRPr="00000000">
        <w:rPr>
          <w:rtl w:val="0"/>
        </w:rPr>
        <w:t xml:space="preserve">004.932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bookmarkStart w:colFirst="0" w:colLast="0" w:name="_93g0v2pfoitw" w:id="0"/>
      <w:bookmarkEnd w:id="0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Геометрическая коррекция гиперспектральных изображений по опорному RGB фото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sb48qg31pz26" w:id="1"/>
      <w:bookmarkEnd w:id="1"/>
      <w:r w:rsidDel="00000000" w:rsidR="00000000" w:rsidRPr="00000000">
        <w:rPr>
          <w:b w:val="1"/>
          <w:i w:val="1"/>
          <w:rtl w:val="0"/>
        </w:rPr>
        <w:t xml:space="preserve">О.А. Терехова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1,2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b w:val="1"/>
          <w:i w:val="1"/>
          <w:rtl w:val="0"/>
        </w:rPr>
        <w:t xml:space="preserve">Д.С. Сидорчук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Московский физико-технический институт (национальный исследовательский университет)</w:t>
      </w:r>
    </w:p>
    <w:p w:rsidR="00000000" w:rsidDel="00000000" w:rsidP="00000000" w:rsidRDefault="00000000" w:rsidRPr="00000000" w14:paraId="0000000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sz w:val="20"/>
          <w:szCs w:val="20"/>
          <w:rtl w:val="0"/>
        </w:rPr>
        <w:t xml:space="preserve">Институт проблем передачи информации им. А.А. Харкевича Российской академии наук</w:t>
      </w:r>
    </w:p>
    <w:p w:rsidR="00000000" w:rsidDel="00000000" w:rsidP="00000000" w:rsidRDefault="00000000" w:rsidRPr="00000000" w14:paraId="0000000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 многих областях науки требуется регистрация изображений, число каналов которых доходит до нескольких сотен. Такие изображения называются гиперспектральными (ГСИ). Они </w:t>
      </w:r>
      <w:r w:rsidDel="00000000" w:rsidR="00000000" w:rsidRPr="00000000">
        <w:rPr>
          <w:sz w:val="24"/>
          <w:szCs w:val="24"/>
          <w:rtl w:val="0"/>
        </w:rPr>
        <w:t xml:space="preserve">предоставляют существенно более богатую информацию об объектах, нежели чем обычная RGB или мультиспектральная съёмка. Примером области, использующей гиперспектральную съемку является дистанционное зондирование Земли.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Распространенным способом с</w:t>
      </w:r>
      <w:r w:rsidDel="00000000" w:rsidR="00000000" w:rsidRPr="00000000">
        <w:rPr>
          <w:sz w:val="24"/>
          <w:szCs w:val="24"/>
          <w:rtl w:val="0"/>
        </w:rPr>
        <w:t xml:space="preserve">ъемки гиперспектрального изображения является линейное сканирование, при котором камера движется относительно сцены, и изображение регистрируется построчно. При такой съемке с борта беспилотного воздушного судна (БВС) камера движется нестабильно, что приводит к искажениям на результирующем ГСИ. Для компенсации этих искажений используют гиростабилизированный подвес камеры, а также методы ректификации ГСИ на основе данных телеметрии, однако точность результата </w:t>
      </w:r>
      <w:r w:rsidDel="00000000" w:rsidR="00000000" w:rsidRPr="00000000">
        <w:rPr>
          <w:sz w:val="24"/>
          <w:szCs w:val="24"/>
          <w:rtl w:val="0"/>
        </w:rPr>
        <w:t xml:space="preserve">может быть всё еще недостаточной из-за погрешностей датчиков</w:t>
      </w:r>
      <w:r w:rsidDel="00000000" w:rsidR="00000000" w:rsidRPr="00000000">
        <w:rPr>
          <w:sz w:val="24"/>
          <w:szCs w:val="24"/>
          <w:rtl w:val="0"/>
        </w:rPr>
        <w:t xml:space="preserve"> (рис 1.) В этом случае качество ректификации может быть улучшено за счет геометрической коррекции с использованием опорного изображения той же сцены, снятого одним кадром на RGB-камеру, установленную на летательном аппарате рядом с ГС-камерой [1].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9050" distT="19050" distL="19050" distR="19050">
            <wp:extent cx="1713940" cy="2423156"/>
            <wp:effectExtent b="0" l="0" r="0" t="0"/>
            <wp:docPr descr="rgb.png" id="3" name="image3.png"/>
            <a:graphic>
              <a:graphicData uri="http://schemas.openxmlformats.org/drawingml/2006/picture">
                <pic:pic>
                  <pic:nvPicPr>
                    <pic:cNvPr descr="rgb.png" id="0" name="image3.png"/>
                    <pic:cNvPicPr preferRelativeResize="0"/>
                  </pic:nvPicPr>
                  <pic:blipFill>
                    <a:blip r:embed="rId6"/>
                    <a:srcRect b="78258" l="63227" r="24277" t="118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3940" cy="2423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Рис. 1. </w:t>
      </w:r>
      <w:r w:rsidDel="00000000" w:rsidR="00000000" w:rsidRPr="00000000">
        <w:rPr>
          <w:sz w:val="20"/>
          <w:szCs w:val="20"/>
          <w:rtl w:val="0"/>
        </w:rPr>
        <w:t xml:space="preserve">Пример ректифицированного изображения, </w:t>
      </w:r>
      <w:r w:rsidDel="00000000" w:rsidR="00000000" w:rsidRPr="00000000">
        <w:rPr>
          <w:sz w:val="20"/>
          <w:szCs w:val="20"/>
          <w:rtl w:val="0"/>
        </w:rPr>
        <w:t xml:space="preserve">требующего геометрической коррекции</w:t>
      </w:r>
      <w:r w:rsidDel="00000000" w:rsidR="00000000" w:rsidRPr="00000000">
        <w:rPr>
          <w:sz w:val="20"/>
          <w:szCs w:val="20"/>
          <w:rtl w:val="0"/>
        </w:rPr>
        <w:t xml:space="preserve">, из датасета [2]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работе предложен метод геометрической коррекции по опорному RGB-снимку на основании алгоритма динамического программирования dynamic time warping (DTW) [3]. Качество метода было проверено с использованием датасета, аугментированного по открытым данным проекта AVIRIS.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Аугментация данных осуществлялись в двух моделях искажений. </w:t>
      </w:r>
      <w:r w:rsidDel="00000000" w:rsidR="00000000" w:rsidRPr="00000000">
        <w:rPr>
          <w:sz w:val="24"/>
          <w:szCs w:val="24"/>
          <w:rtl w:val="0"/>
        </w:rPr>
        <w:t xml:space="preserve">Одномерная модель предполагает прямолинейное движение БВС и съемку строк изображения перпендикулярно направлению движения БВС. Искажения моделируют отклонение угла крена БВС и представлены смещением строк перпендикулярно направлению движени</w:t>
      </w:r>
      <w:r w:rsidDel="00000000" w:rsidR="00000000" w:rsidRPr="00000000">
        <w:rPr>
          <w:sz w:val="24"/>
          <w:szCs w:val="24"/>
          <w:rtl w:val="0"/>
        </w:rPr>
        <w:t xml:space="preserve">я. Величина смещений вычисляется в пикселях и генерируется из нормального распределения. Многомерная модель предполагает также возможность вращения и смещения снятых ГС-полос вдоль направления движения. В ней каждая полоса задаётся координатами её концов, и для каждого конца генерируется смещение в пикселях вдоль и перпендикулярно направлению движения. Это позволяет моделировать ошибки в определении координат и всех трёх углов наклона БВС. Модели искажения проиллюстрированы на рис. 2.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Предложенный метод</w:t>
      </w:r>
      <w:r w:rsidDel="00000000" w:rsidR="00000000" w:rsidRPr="00000000">
        <w:rPr>
          <w:sz w:val="24"/>
          <w:szCs w:val="24"/>
          <w:rtl w:val="0"/>
        </w:rPr>
        <w:t xml:space="preserve"> корректирует ГСИ</w:t>
      </w:r>
      <w:r w:rsidDel="00000000" w:rsidR="00000000" w:rsidRPr="00000000">
        <w:rPr>
          <w:sz w:val="24"/>
          <w:szCs w:val="24"/>
          <w:rtl w:val="0"/>
        </w:rPr>
        <w:t xml:space="preserve"> в соответствии с опорным RGB-изображением, используя алгоритм DTW. Для этого для каждой ГС-полосы рассматриваются все возможные смещения в выбранной модели, и матрица невязок заполняется корреляциями между значениями интенсивностей в пикселях рассматриваемой ГС-полосы и полосы, сформированной из пикселей RGB-изображения, ближайших к текущему положению. На основании матрицы невязок заполняется матрица стоимостей: стоимость смещения для текущей полосы складывается как сумма невязки при этом смещении и наименьшей стоимости среди близких смещений предыдущей полосы.</w:t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2246334" cy="1727278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6334" cy="17272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</w:t>
        <w:tab/>
      </w:r>
      <w:r w:rsidDel="00000000" w:rsidR="00000000" w:rsidRPr="00000000">
        <w:rPr/>
        <w:drawing>
          <wp:inline distB="114300" distT="114300" distL="114300" distR="114300">
            <wp:extent cx="2257421" cy="174523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1" cy="1745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20" w:line="240" w:lineRule="auto"/>
        <w:ind w:left="0" w:right="0" w:firstLine="0"/>
        <w:jc w:val="both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Рис. 2. </w:t>
      </w:r>
      <w:r w:rsidDel="00000000" w:rsidR="00000000" w:rsidRPr="00000000">
        <w:rPr>
          <w:sz w:val="20"/>
          <w:szCs w:val="20"/>
          <w:rtl w:val="0"/>
        </w:rPr>
        <w:t xml:space="preserve">Иллюстрация одномерной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 многомерной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моделей искажения. На координатной сетке красным отмечена ГС-полоса, большая стрелка - направление движения БВС, маленькие - направления смещения (</w:t>
      </w:r>
      <w:r w:rsidDel="00000000" w:rsidR="00000000" w:rsidRPr="00000000">
        <w:rPr>
          <w:i w:val="1"/>
          <w:sz w:val="20"/>
          <w:szCs w:val="20"/>
          <w:rtl w:val="0"/>
        </w:rPr>
        <w:t xml:space="preserve">а</w:t>
      </w:r>
      <w:r w:rsidDel="00000000" w:rsidR="00000000" w:rsidRPr="00000000">
        <w:rPr>
          <w:sz w:val="20"/>
          <w:szCs w:val="20"/>
          <w:rtl w:val="0"/>
        </w:rPr>
        <w:t xml:space="preserve">) полосы, (</w:t>
      </w:r>
      <w:r w:rsidDel="00000000" w:rsidR="00000000" w:rsidRPr="00000000">
        <w:rPr>
          <w:i w:val="1"/>
          <w:sz w:val="20"/>
          <w:szCs w:val="20"/>
          <w:rtl w:val="0"/>
        </w:rPr>
        <w:t xml:space="preserve">б</w:t>
      </w:r>
      <w:r w:rsidDel="00000000" w:rsidR="00000000" w:rsidRPr="00000000">
        <w:rPr>
          <w:sz w:val="20"/>
          <w:szCs w:val="20"/>
          <w:rtl w:val="0"/>
        </w:rPr>
        <w:t xml:space="preserve">) концов полосы.</w:t>
      </w:r>
    </w:p>
    <w:p w:rsidR="00000000" w:rsidDel="00000000" w:rsidP="00000000" w:rsidRDefault="00000000" w:rsidRPr="00000000" w14:paraId="00000010">
      <w:pPr>
        <w:keepNext w:val="0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2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sz w:val="24"/>
          <w:szCs w:val="24"/>
          <w:rtl w:val="0"/>
        </w:rPr>
        <w:t xml:space="preserve">В докладе будут представлены результаты</w:t>
      </w:r>
      <w:r w:rsidDel="00000000" w:rsidR="00000000" w:rsidRPr="00000000">
        <w:rPr>
          <w:sz w:val="24"/>
          <w:szCs w:val="24"/>
          <w:rtl w:val="0"/>
        </w:rPr>
        <w:t xml:space="preserve"> работы алгоритма на аугментированных данных проекта AVIRIS для двух моделей смещения. При этом в качестве опорных RGB-изображений использовался синтез RGB изображений по ГС-данным других пролетов над той же местностью, что содержится на ГСИ. Предложенный метод позволяет улучшить качество изображений при визуальной оценке и сравнении по индексу структурного сходства (SSIM). Пример компенсации искажений в одномерной модели с использованием предложенного алгоритма представлен на рис. 3. </w:t>
      </w:r>
    </w:p>
    <w:p w:rsidR="00000000" w:rsidDel="00000000" w:rsidP="00000000" w:rsidRDefault="00000000" w:rsidRPr="00000000" w14:paraId="00000011">
      <w:pPr>
        <w:keepNext w:val="1"/>
        <w:spacing w:before="120" w:lineRule="auto"/>
        <w:ind w:firstLine="0"/>
        <w:jc w:val="center"/>
        <w:rPr/>
      </w:pPr>
      <w:r w:rsidDel="00000000" w:rsidR="00000000" w:rsidRPr="00000000">
        <w:rPr/>
        <w:drawing>
          <wp:inline distB="19050" distT="19050" distL="19050" distR="19050">
            <wp:extent cx="1677345" cy="1138829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14474" l="43769" r="22993" t="47938"/>
                    <a:stretch>
                      <a:fillRect/>
                    </a:stretch>
                  </pic:blipFill>
                  <pic:spPr>
                    <a:xfrm>
                      <a:off x="0" y="0"/>
                      <a:ext cx="1677345" cy="1138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а</w:t>
        <w:tab/>
      </w:r>
      <w:r w:rsidDel="00000000" w:rsidR="00000000" w:rsidRPr="00000000">
        <w:rPr/>
        <w:drawing>
          <wp:inline distB="19050" distT="19050" distL="19050" distR="19050">
            <wp:extent cx="1654179" cy="112247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14474" l="43769" r="22993" t="47938"/>
                    <a:stretch>
                      <a:fillRect/>
                    </a:stretch>
                  </pic:blipFill>
                  <pic:spPr>
                    <a:xfrm>
                      <a:off x="0" y="0"/>
                      <a:ext cx="1654179" cy="1122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б </w:t>
      </w:r>
      <w:r w:rsidDel="00000000" w:rsidR="00000000" w:rsidRPr="00000000">
        <w:rPr>
          <w:i w:val="1"/>
        </w:rPr>
        <w:drawing>
          <wp:inline distB="19050" distT="19050" distL="19050" distR="19050">
            <wp:extent cx="1643225" cy="1115474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14474" l="43769" r="22993" t="47938"/>
                    <a:stretch>
                      <a:fillRect/>
                    </a:stretch>
                  </pic:blipFill>
                  <pic:spPr>
                    <a:xfrm>
                      <a:off x="0" y="0"/>
                      <a:ext cx="1643225" cy="1115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rtl w:val="0"/>
        </w:rPr>
        <w:t xml:space="preserve"> 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Lines w:val="1"/>
        <w:shd w:fill="ffffff" w:val="clear"/>
        <w:spacing w:after="240" w:before="120" w:lineRule="auto"/>
        <w:ind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 3. Пример аугментированного в одномерной модели изображения с искажениями (</w:t>
      </w:r>
      <w:r w:rsidDel="00000000" w:rsidR="00000000" w:rsidRPr="00000000">
        <w:rPr>
          <w:i w:val="1"/>
          <w:sz w:val="20"/>
          <w:szCs w:val="20"/>
          <w:rtl w:val="0"/>
        </w:rPr>
        <w:t xml:space="preserve">а</w:t>
      </w:r>
      <w:r w:rsidDel="00000000" w:rsidR="00000000" w:rsidRPr="00000000">
        <w:rPr>
          <w:sz w:val="20"/>
          <w:szCs w:val="20"/>
          <w:rtl w:val="0"/>
        </w:rPr>
        <w:t xml:space="preserve">), опорного изображения (</w:t>
      </w:r>
      <w:r w:rsidDel="00000000" w:rsidR="00000000" w:rsidRPr="00000000">
        <w:rPr>
          <w:i w:val="1"/>
          <w:sz w:val="20"/>
          <w:szCs w:val="20"/>
          <w:rtl w:val="0"/>
        </w:rPr>
        <w:t xml:space="preserve">б</w:t>
      </w:r>
      <w:r w:rsidDel="00000000" w:rsidR="00000000" w:rsidRPr="00000000">
        <w:rPr>
          <w:sz w:val="20"/>
          <w:szCs w:val="20"/>
          <w:rtl w:val="0"/>
        </w:rPr>
        <w:t xml:space="preserve">) и результата работы алгоритма (</w:t>
      </w:r>
      <w:r w:rsidDel="00000000" w:rsidR="00000000" w:rsidRPr="00000000">
        <w:rPr>
          <w:i w:val="1"/>
          <w:sz w:val="20"/>
          <w:szCs w:val="20"/>
          <w:rtl w:val="0"/>
        </w:rPr>
        <w:t xml:space="preserve">в</w:t>
      </w:r>
      <w:r w:rsidDel="00000000" w:rsidR="00000000" w:rsidRPr="00000000">
        <w:rPr>
          <w:sz w:val="20"/>
          <w:szCs w:val="20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Литература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502" w:hanging="360"/>
        <w:jc w:val="left"/>
        <w:rPr>
          <w:i w:val="1"/>
          <w:sz w:val="18"/>
          <w:szCs w:val="18"/>
        </w:rPr>
      </w:pPr>
      <w:r w:rsidDel="00000000" w:rsidR="00000000" w:rsidRPr="00000000">
        <w:rPr>
          <w:i w:val="1"/>
          <w:color w:val="222222"/>
          <w:sz w:val="20"/>
          <w:szCs w:val="20"/>
          <w:highlight w:val="white"/>
          <w:rtl w:val="0"/>
        </w:rPr>
        <w:t xml:space="preserve">Habib A. et al. Improving orthorectification of UAV-based push-broom scanner imagery using derived orthophotos from frame cameras //IEEE Journal of Selected Topics in Applied Earth Observations and Remote Sensing. – 2016. – Т. 10. – №. 1. – С. 262-276.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76" w:lineRule="auto"/>
        <w:ind w:left="502" w:hanging="360"/>
        <w:jc w:val="left"/>
        <w:rPr>
          <w:i w:val="1"/>
          <w:sz w:val="18"/>
          <w:szCs w:val="18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Kim J. I. et al. High‐resolution hyperspectral imagery from pushbroom scanners on unmanned aerial systems. – 2022.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502" w:hanging="360"/>
        <w:jc w:val="left"/>
        <w:rPr>
          <w:i w:val="1"/>
          <w:sz w:val="18"/>
          <w:szCs w:val="18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Senin P. Dynamic time warping algorithm review //Information and Computer Science Department University of Hawaii at Manoa Honolulu, USA. – 2008. – Т. 855. – №. 1-23. – С. 40.</w:t>
      </w:r>
      <w:r w:rsidDel="00000000" w:rsidR="00000000" w:rsidRPr="00000000">
        <w:rPr>
          <w:rtl w:val="0"/>
        </w:rPr>
      </w:r>
    </w:p>
    <w:sectPr>
      <w:footerReference r:id="rId12" w:type="default"/>
      <w:pgSz w:h="16840" w:w="11907" w:orient="portrait"/>
      <w:pgMar w:bottom="1247" w:top="1021" w:left="1021" w:right="1021" w:header="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18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––––––––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18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/>
    </w:lvl>
    <w:lvl w:ilvl="2">
      <w:start w:val="1"/>
      <w:numFmt w:val="lowerRoman"/>
      <w:lvlText w:val="%3."/>
      <w:lvlJc w:val="right"/>
      <w:pPr>
        <w:ind w:left="2727" w:hanging="180"/>
      </w:pPr>
      <w:rPr/>
    </w:lvl>
    <w:lvl w:ilvl="3">
      <w:start w:val="1"/>
      <w:numFmt w:val="decimal"/>
      <w:lvlText w:val="%4."/>
      <w:lvlJc w:val="left"/>
      <w:pPr>
        <w:ind w:left="3447" w:hanging="360"/>
      </w:pPr>
      <w:rPr/>
    </w:lvl>
    <w:lvl w:ilvl="4">
      <w:start w:val="1"/>
      <w:numFmt w:val="lowerLetter"/>
      <w:lvlText w:val="%5."/>
      <w:lvlJc w:val="left"/>
      <w:pPr>
        <w:ind w:left="4167" w:hanging="360"/>
      </w:pPr>
      <w:rPr/>
    </w:lvl>
    <w:lvl w:ilvl="5">
      <w:start w:val="1"/>
      <w:numFmt w:val="lowerRoman"/>
      <w:lvlText w:val="%6."/>
      <w:lvlJc w:val="right"/>
      <w:pPr>
        <w:ind w:left="4887" w:hanging="180"/>
      </w:pPr>
      <w:rPr/>
    </w:lvl>
    <w:lvl w:ilvl="6">
      <w:start w:val="1"/>
      <w:numFmt w:val="decimal"/>
      <w:lvlText w:val="%7."/>
      <w:lvlJc w:val="left"/>
      <w:pPr>
        <w:ind w:left="5607" w:hanging="360"/>
      </w:pPr>
      <w:rPr/>
    </w:lvl>
    <w:lvl w:ilvl="7">
      <w:start w:val="1"/>
      <w:numFmt w:val="lowerLetter"/>
      <w:lvlText w:val="%8."/>
      <w:lvlJc w:val="left"/>
      <w:pPr>
        <w:ind w:left="6327" w:hanging="360"/>
      </w:pPr>
      <w:rPr/>
    </w:lvl>
    <w:lvl w:ilvl="8">
      <w:start w:val="1"/>
      <w:numFmt w:val="lowerRoman"/>
      <w:lvlText w:val="%9."/>
      <w:lvlJc w:val="right"/>
      <w:pPr>
        <w:ind w:left="7047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ru-RU"/>
      </w:rPr>
    </w:rPrDefault>
    <w:pPrDefault>
      <w:pPr>
        <w:ind w:firstLine="567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76" w:lineRule="auto"/>
      <w:ind w:firstLine="0"/>
      <w:jc w:val="left"/>
    </w:pPr>
    <w:rPr>
      <w:rFonts w:ascii="Cambria" w:cs="Cambria" w:eastAsia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="276" w:lineRule="auto"/>
      <w:ind w:firstLine="0"/>
      <w:jc w:val="left"/>
    </w:pPr>
    <w:rPr>
      <w:rFonts w:ascii="Cambria" w:cs="Cambria" w:eastAsia="Cambria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567"/>
      <w:jc w:val="left"/>
    </w:pPr>
    <w:rPr>
      <w:rFonts w:ascii="Arial" w:cs="Arial" w:eastAsia="Arial" w:hAnsi="Arial"/>
      <w:b w:val="1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ind w:firstLine="0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ind w:firstLine="0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lpwstr>true</vt:lpwstr>
  </property>
</Properties>
</file>