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042" w:rsidRDefault="004651BE">
      <w:pPr>
        <w:spacing w:before="600" w:line="240" w:lineRule="auto"/>
        <w:rPr>
          <w:rFonts w:ascii="Times New Roman" w:eastAsia="Times New Roman" w:hAnsi="Times New Roman" w:cs="Times New Roman"/>
        </w:rPr>
      </w:pPr>
      <w:r>
        <w:rPr>
          <w:rFonts w:ascii="Times New Roman" w:eastAsia="Times New Roman" w:hAnsi="Times New Roman" w:cs="Times New Roman"/>
        </w:rPr>
        <w:t xml:space="preserve">УДК 004.932.2 </w:t>
      </w:r>
    </w:p>
    <w:p w:rsidR="00701042" w:rsidRPr="00FB2A85" w:rsidRDefault="004651BE">
      <w:pPr>
        <w:spacing w:before="160" w:after="60" w:line="240" w:lineRule="auto"/>
        <w:jc w:val="center"/>
        <w:rPr>
          <w:lang w:val="ru-RU"/>
        </w:rPr>
      </w:pPr>
      <w:r>
        <w:rPr>
          <w:rFonts w:ascii="Times New Roman" w:eastAsia="Times New Roman" w:hAnsi="Times New Roman" w:cs="Times New Roman"/>
          <w:b/>
          <w:sz w:val="24"/>
          <w:szCs w:val="24"/>
        </w:rPr>
        <w:t>Цифровая генерация редких гистологических окрасок по снимкам с гематоксилин-</w:t>
      </w:r>
      <w:proofErr w:type="spellStart"/>
      <w:r>
        <w:rPr>
          <w:rFonts w:ascii="Times New Roman" w:eastAsia="Times New Roman" w:hAnsi="Times New Roman" w:cs="Times New Roman"/>
          <w:b/>
          <w:sz w:val="24"/>
          <w:szCs w:val="24"/>
        </w:rPr>
        <w:t>эозиновым</w:t>
      </w:r>
      <w:proofErr w:type="spellEnd"/>
      <w:r>
        <w:rPr>
          <w:rFonts w:ascii="Times New Roman" w:eastAsia="Times New Roman" w:hAnsi="Times New Roman" w:cs="Times New Roman"/>
          <w:b/>
          <w:sz w:val="24"/>
          <w:szCs w:val="24"/>
        </w:rPr>
        <w:t xml:space="preserve"> окрашиванием</w:t>
      </w:r>
    </w:p>
    <w:p w:rsidR="00937683" w:rsidRDefault="004651BE" w:rsidP="00937683">
      <w:pPr>
        <w:spacing w:before="240" w:line="240" w:lineRule="auto"/>
        <w:jc w:val="center"/>
        <w:rPr>
          <w:rFonts w:ascii="Times New Roman" w:eastAsia="Times New Roman" w:hAnsi="Times New Roman" w:cs="Times New Roman"/>
          <w:b/>
          <w:i/>
          <w:lang w:val="ru-RU"/>
        </w:rPr>
      </w:pPr>
      <w:r>
        <w:rPr>
          <w:rFonts w:ascii="Times New Roman" w:eastAsia="Times New Roman" w:hAnsi="Times New Roman" w:cs="Times New Roman"/>
          <w:b/>
          <w:i/>
        </w:rPr>
        <w:t>С.Ю.</w:t>
      </w:r>
      <w:r w:rsidR="00937683">
        <w:rPr>
          <w:rFonts w:ascii="Times New Roman" w:eastAsia="Times New Roman" w:hAnsi="Times New Roman" w:cs="Times New Roman"/>
          <w:b/>
          <w:i/>
          <w:lang w:val="ru-RU"/>
        </w:rPr>
        <w:t xml:space="preserve"> </w:t>
      </w:r>
      <w:r w:rsidR="00937683">
        <w:rPr>
          <w:rFonts w:ascii="Times New Roman" w:eastAsia="Times New Roman" w:hAnsi="Times New Roman" w:cs="Times New Roman"/>
          <w:b/>
          <w:i/>
        </w:rPr>
        <w:t>Дорогова</w:t>
      </w:r>
      <w:r w:rsidR="00937683">
        <w:rPr>
          <w:rFonts w:ascii="Times New Roman" w:eastAsia="Times New Roman" w:hAnsi="Times New Roman" w:cs="Times New Roman"/>
          <w:b/>
          <w:i/>
          <w:vertAlign w:val="superscript"/>
          <w:lang w:val="ru-RU"/>
        </w:rPr>
        <w:t>12</w:t>
      </w:r>
      <w:r>
        <w:rPr>
          <w:rFonts w:ascii="Times New Roman" w:eastAsia="Times New Roman" w:hAnsi="Times New Roman" w:cs="Times New Roman"/>
          <w:b/>
          <w:i/>
        </w:rPr>
        <w:t>, А.В.</w:t>
      </w:r>
      <w:r w:rsidR="00937683">
        <w:rPr>
          <w:rFonts w:ascii="Times New Roman" w:eastAsia="Times New Roman" w:hAnsi="Times New Roman" w:cs="Times New Roman"/>
          <w:b/>
          <w:i/>
          <w:lang w:val="ru-RU"/>
        </w:rPr>
        <w:t xml:space="preserve"> </w:t>
      </w:r>
      <w:r w:rsidR="00937683">
        <w:rPr>
          <w:rFonts w:ascii="Times New Roman" w:eastAsia="Times New Roman" w:hAnsi="Times New Roman" w:cs="Times New Roman"/>
          <w:b/>
          <w:i/>
        </w:rPr>
        <w:t>Халин</w:t>
      </w:r>
      <w:r w:rsidR="00937683">
        <w:rPr>
          <w:rFonts w:ascii="Times New Roman" w:eastAsia="Times New Roman" w:hAnsi="Times New Roman" w:cs="Times New Roman"/>
          <w:b/>
          <w:i/>
          <w:vertAlign w:val="superscript"/>
          <w:lang w:val="ru-RU"/>
        </w:rPr>
        <w:t>12</w:t>
      </w:r>
      <w:r w:rsidR="00FB2A85">
        <w:rPr>
          <w:rFonts w:ascii="Times New Roman" w:eastAsia="Times New Roman" w:hAnsi="Times New Roman" w:cs="Times New Roman"/>
          <w:b/>
          <w:i/>
          <w:lang w:val="ru-RU"/>
        </w:rPr>
        <w:t>, А.Я.</w:t>
      </w:r>
      <w:r w:rsidR="00937683">
        <w:rPr>
          <w:rFonts w:ascii="Times New Roman" w:eastAsia="Times New Roman" w:hAnsi="Times New Roman" w:cs="Times New Roman"/>
          <w:b/>
          <w:i/>
          <w:lang w:val="ru-RU"/>
        </w:rPr>
        <w:t xml:space="preserve"> Герман</w:t>
      </w:r>
      <w:r w:rsidR="00937683">
        <w:rPr>
          <w:rFonts w:ascii="Times New Roman" w:eastAsia="Times New Roman" w:hAnsi="Times New Roman" w:cs="Times New Roman"/>
          <w:b/>
          <w:i/>
          <w:vertAlign w:val="superscript"/>
          <w:lang w:val="ru-RU"/>
        </w:rPr>
        <w:t>2</w:t>
      </w:r>
      <w:r w:rsidR="00937683">
        <w:rPr>
          <w:rFonts w:ascii="Times New Roman" w:eastAsia="Times New Roman" w:hAnsi="Times New Roman" w:cs="Times New Roman"/>
          <w:b/>
          <w:i/>
          <w:lang w:val="ru-RU"/>
        </w:rPr>
        <w:t xml:space="preserve">, </w:t>
      </w:r>
      <w:r w:rsidR="005D1290">
        <w:rPr>
          <w:rFonts w:ascii="Times New Roman" w:eastAsia="Times New Roman" w:hAnsi="Times New Roman" w:cs="Times New Roman"/>
          <w:b/>
          <w:i/>
          <w:lang w:val="ru-RU"/>
        </w:rPr>
        <w:t>Д.И.</w:t>
      </w:r>
      <w:r w:rsidR="00937683">
        <w:rPr>
          <w:rFonts w:ascii="Times New Roman" w:eastAsia="Times New Roman" w:hAnsi="Times New Roman" w:cs="Times New Roman"/>
          <w:b/>
          <w:i/>
          <w:lang w:val="ru-RU"/>
        </w:rPr>
        <w:t xml:space="preserve"> Казачков</w:t>
      </w:r>
      <w:r w:rsidR="00937683">
        <w:rPr>
          <w:rFonts w:ascii="Times New Roman" w:eastAsia="Times New Roman" w:hAnsi="Times New Roman" w:cs="Times New Roman"/>
          <w:b/>
          <w:i/>
          <w:vertAlign w:val="superscript"/>
          <w:lang w:val="ru-RU"/>
        </w:rPr>
        <w:t>2</w:t>
      </w:r>
      <w:r w:rsidR="005D1290">
        <w:rPr>
          <w:rFonts w:ascii="Times New Roman" w:eastAsia="Times New Roman" w:hAnsi="Times New Roman" w:cs="Times New Roman"/>
          <w:b/>
          <w:i/>
          <w:lang w:val="ru-RU"/>
        </w:rPr>
        <w:t>, Л.И.</w:t>
      </w:r>
      <w:r w:rsidR="00937683">
        <w:rPr>
          <w:rFonts w:ascii="Times New Roman" w:eastAsia="Times New Roman" w:hAnsi="Times New Roman" w:cs="Times New Roman"/>
          <w:b/>
          <w:i/>
          <w:lang w:val="ru-RU"/>
        </w:rPr>
        <w:t xml:space="preserve"> Базаров</w:t>
      </w:r>
      <w:r w:rsidR="00937683">
        <w:rPr>
          <w:rFonts w:ascii="Times New Roman" w:eastAsia="Times New Roman" w:hAnsi="Times New Roman" w:cs="Times New Roman"/>
          <w:b/>
          <w:i/>
          <w:vertAlign w:val="superscript"/>
          <w:lang w:val="ru-RU"/>
        </w:rPr>
        <w:t>2</w:t>
      </w:r>
      <w:r w:rsidR="00937683">
        <w:rPr>
          <w:rFonts w:ascii="Times New Roman" w:eastAsia="Times New Roman" w:hAnsi="Times New Roman" w:cs="Times New Roman"/>
          <w:b/>
          <w:i/>
          <w:lang w:val="ru-RU"/>
        </w:rPr>
        <w:t>,</w:t>
      </w:r>
    </w:p>
    <w:p w:rsidR="00701042" w:rsidRPr="00937683" w:rsidRDefault="005D1290" w:rsidP="00937683">
      <w:pPr>
        <w:spacing w:before="240" w:line="240" w:lineRule="auto"/>
        <w:jc w:val="center"/>
        <w:rPr>
          <w:rFonts w:ascii="Times New Roman" w:eastAsia="Times New Roman" w:hAnsi="Times New Roman" w:cs="Times New Roman"/>
          <w:b/>
          <w:i/>
          <w:vertAlign w:val="superscript"/>
          <w:lang w:val="ru-RU"/>
        </w:rPr>
      </w:pPr>
      <w:r>
        <w:rPr>
          <w:rFonts w:ascii="Times New Roman" w:eastAsia="Times New Roman" w:hAnsi="Times New Roman" w:cs="Times New Roman"/>
          <w:b/>
          <w:i/>
          <w:lang w:val="ru-RU"/>
        </w:rPr>
        <w:t>Д.</w:t>
      </w:r>
      <w:r w:rsidR="007D2F98">
        <w:rPr>
          <w:rFonts w:ascii="Times New Roman" w:eastAsia="Times New Roman" w:hAnsi="Times New Roman" w:cs="Times New Roman"/>
          <w:b/>
          <w:i/>
          <w:lang w:val="ru-RU"/>
        </w:rPr>
        <w:t>М.</w:t>
      </w:r>
      <w:r w:rsidR="00937683">
        <w:rPr>
          <w:rFonts w:ascii="Times New Roman" w:eastAsia="Times New Roman" w:hAnsi="Times New Roman" w:cs="Times New Roman"/>
          <w:b/>
          <w:i/>
          <w:lang w:val="ru-RU"/>
        </w:rPr>
        <w:t xml:space="preserve"> Ляторовский</w:t>
      </w:r>
      <w:r w:rsidR="00937683">
        <w:rPr>
          <w:rFonts w:ascii="Times New Roman" w:eastAsia="Times New Roman" w:hAnsi="Times New Roman" w:cs="Times New Roman"/>
          <w:b/>
          <w:i/>
          <w:vertAlign w:val="superscript"/>
          <w:lang w:val="ru-RU"/>
        </w:rPr>
        <w:t>2</w:t>
      </w:r>
    </w:p>
    <w:p w:rsidR="00701042" w:rsidRDefault="004651BE">
      <w:pPr>
        <w:spacing w:before="120" w:after="240" w:line="240" w:lineRule="auto"/>
        <w:ind w:left="720"/>
        <w:jc w:val="center"/>
        <w:rPr>
          <w:rFonts w:ascii="Times New Roman" w:eastAsia="Times New Roman" w:hAnsi="Times New Roman" w:cs="Times New Roman"/>
        </w:rPr>
      </w:pP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xml:space="preserve">Институт проблем передачи информации им. А.А. </w:t>
      </w:r>
      <w:proofErr w:type="spellStart"/>
      <w:r>
        <w:rPr>
          <w:rFonts w:ascii="Times New Roman" w:eastAsia="Times New Roman" w:hAnsi="Times New Roman" w:cs="Times New Roman"/>
          <w:sz w:val="20"/>
          <w:szCs w:val="20"/>
        </w:rPr>
        <w:t>Харкевича</w:t>
      </w:r>
      <w:proofErr w:type="spellEnd"/>
      <w:r>
        <w:rPr>
          <w:rFonts w:ascii="Times New Roman" w:eastAsia="Times New Roman" w:hAnsi="Times New Roman" w:cs="Times New Roman"/>
          <w:sz w:val="20"/>
          <w:szCs w:val="20"/>
        </w:rPr>
        <w:t xml:space="preserve"> РАН</w:t>
      </w:r>
      <w:r>
        <w:rPr>
          <w:rFonts w:ascii="Times New Roman" w:eastAsia="Times New Roman" w:hAnsi="Times New Roman" w:cs="Times New Roman"/>
          <w:sz w:val="20"/>
          <w:szCs w:val="20"/>
        </w:rPr>
        <w:br/>
      </w:r>
      <w:r>
        <w:rPr>
          <w:rFonts w:ascii="Times New Roman" w:eastAsia="Times New Roman" w:hAnsi="Times New Roman" w:cs="Times New Roman"/>
          <w:sz w:val="20"/>
          <w:szCs w:val="20"/>
          <w:vertAlign w:val="superscript"/>
        </w:rPr>
        <w:t>2</w:t>
      </w:r>
      <w:r>
        <w:rPr>
          <w:rFonts w:ascii="Times New Roman" w:eastAsia="Times New Roman" w:hAnsi="Times New Roman" w:cs="Times New Roman"/>
          <w:sz w:val="20"/>
          <w:szCs w:val="20"/>
        </w:rPr>
        <w:t>Московский физико-технический институт (национальный исследовательский университет)</w:t>
      </w:r>
    </w:p>
    <w:p w:rsidR="00701042" w:rsidRDefault="004651BE">
      <w:pPr>
        <w:spacing w:line="240" w:lineRule="auto"/>
        <w:ind w:firstLine="566"/>
        <w:jc w:val="both"/>
        <w:rPr>
          <w:rFonts w:ascii="Times New Roman" w:eastAsia="Times New Roman" w:hAnsi="Times New Roman" w:cs="Times New Roman"/>
        </w:rPr>
      </w:pPr>
      <w:r>
        <w:rPr>
          <w:rFonts w:ascii="Times New Roman" w:eastAsia="Times New Roman" w:hAnsi="Times New Roman" w:cs="Times New Roman"/>
        </w:rPr>
        <w:t xml:space="preserve">Гистологический анализ тканей имеет ключевое значение в диагностике ряда заболеваний. Наиболее распространенным методом является окрашивание гематоксилином и эозином (англ. </w:t>
      </w:r>
      <w:proofErr w:type="spellStart"/>
      <w:r>
        <w:rPr>
          <w:rFonts w:ascii="Times New Roman" w:eastAsia="Times New Roman" w:hAnsi="Times New Roman" w:cs="Times New Roman"/>
        </w:rPr>
        <w:t>hematoxylin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eosin</w:t>
      </w:r>
      <w:proofErr w:type="spellEnd"/>
      <w:r>
        <w:rPr>
          <w:rFonts w:ascii="Times New Roman" w:eastAsia="Times New Roman" w:hAnsi="Times New Roman" w:cs="Times New Roman"/>
        </w:rPr>
        <w:t>, H&amp;E) благодаря его простоте и низкой стоимости. Однако во многих случаях врачи нуждаются в более специфичных окр</w:t>
      </w:r>
      <w:r w:rsidR="00937683">
        <w:rPr>
          <w:rFonts w:ascii="Times New Roman" w:eastAsia="Times New Roman" w:hAnsi="Times New Roman" w:cs="Times New Roman"/>
        </w:rPr>
        <w:t>асках (</w:t>
      </w:r>
      <w:proofErr w:type="spellStart"/>
      <w:r w:rsidR="00937683">
        <w:rPr>
          <w:rFonts w:ascii="Times New Roman" w:eastAsia="Times New Roman" w:hAnsi="Times New Roman" w:cs="Times New Roman"/>
        </w:rPr>
        <w:t>Masson’s</w:t>
      </w:r>
      <w:proofErr w:type="spellEnd"/>
      <w:r w:rsidR="00937683">
        <w:rPr>
          <w:rFonts w:ascii="Times New Roman" w:eastAsia="Times New Roman" w:hAnsi="Times New Roman" w:cs="Times New Roman"/>
        </w:rPr>
        <w:t xml:space="preserve"> </w:t>
      </w:r>
      <w:proofErr w:type="spellStart"/>
      <w:r w:rsidR="00937683">
        <w:rPr>
          <w:rFonts w:ascii="Times New Roman" w:eastAsia="Times New Roman" w:hAnsi="Times New Roman" w:cs="Times New Roman"/>
        </w:rPr>
        <w:t>Trichrome</w:t>
      </w:r>
      <w:proofErr w:type="spellEnd"/>
      <w:r w:rsidR="00937683">
        <w:rPr>
          <w:rFonts w:ascii="Times New Roman" w:eastAsia="Times New Roman" w:hAnsi="Times New Roman" w:cs="Times New Roman"/>
        </w:rPr>
        <w:t xml:space="preserve">, </w:t>
      </w:r>
      <w:proofErr w:type="spellStart"/>
      <w:r>
        <w:rPr>
          <w:rFonts w:ascii="Times New Roman" w:eastAsia="Times New Roman" w:hAnsi="Times New Roman" w:cs="Times New Roman"/>
        </w:rPr>
        <w:t>Jones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Silver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Stain</w:t>
      </w:r>
      <w:proofErr w:type="spellEnd"/>
      <w:r>
        <w:rPr>
          <w:rFonts w:ascii="Times New Roman" w:eastAsia="Times New Roman" w:hAnsi="Times New Roman" w:cs="Times New Roman"/>
        </w:rPr>
        <w:t xml:space="preserve"> и др.), которые дольше готовятся, обходятся дороже и требуют дополнительных лабораторных ресурсов. Развитие методов машинного обучения и, в частности, </w:t>
      </w:r>
      <w:proofErr w:type="spellStart"/>
      <w:r>
        <w:rPr>
          <w:rFonts w:ascii="Times New Roman" w:eastAsia="Times New Roman" w:hAnsi="Times New Roman" w:cs="Times New Roman"/>
        </w:rPr>
        <w:t>генеративно</w:t>
      </w:r>
      <w:proofErr w:type="spellEnd"/>
      <w:r>
        <w:rPr>
          <w:rFonts w:ascii="Times New Roman" w:eastAsia="Times New Roman" w:hAnsi="Times New Roman" w:cs="Times New Roman"/>
        </w:rPr>
        <w:t xml:space="preserve">-состязательных сетей (англ. </w:t>
      </w:r>
      <w:proofErr w:type="spellStart"/>
      <w:r>
        <w:rPr>
          <w:rFonts w:ascii="Times New Roman" w:eastAsia="Times New Roman" w:hAnsi="Times New Roman" w:cs="Times New Roman"/>
        </w:rPr>
        <w:t>generative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adversarial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network</w:t>
      </w:r>
      <w:proofErr w:type="spellEnd"/>
      <w:r>
        <w:rPr>
          <w:rFonts w:ascii="Times New Roman" w:eastAsia="Times New Roman" w:hAnsi="Times New Roman" w:cs="Times New Roman"/>
        </w:rPr>
        <w:t>, GAN)</w:t>
      </w:r>
      <w:r w:rsidR="00DB0F69" w:rsidRPr="00DB0F69">
        <w:rPr>
          <w:rFonts w:ascii="Times New Roman" w:eastAsia="Times New Roman" w:hAnsi="Times New Roman" w:cs="Times New Roman"/>
          <w:lang w:val="ru-RU"/>
        </w:rPr>
        <w:t xml:space="preserve"> [1-3]</w:t>
      </w:r>
      <w:r>
        <w:rPr>
          <w:rFonts w:ascii="Times New Roman" w:eastAsia="Times New Roman" w:hAnsi="Times New Roman" w:cs="Times New Roman"/>
        </w:rPr>
        <w:t xml:space="preserve"> открывает путь к «виртуальному» получению нужных маркеров непосредственно по H&amp;E-изображению, что существенно экономит время и ресурсы, а также снижает нагрузку на пациентов и систему здравоохранения. Однако на практике GAN-модели зачастую оказываются неустойчивыми к несовпадениям и вариативности в </w:t>
      </w:r>
      <w:proofErr w:type="spellStart"/>
      <w:r>
        <w:rPr>
          <w:rFonts w:ascii="Times New Roman" w:eastAsia="Times New Roman" w:hAnsi="Times New Roman" w:cs="Times New Roman"/>
        </w:rPr>
        <w:t>датасете</w:t>
      </w:r>
      <w:proofErr w:type="spellEnd"/>
      <w:r>
        <w:rPr>
          <w:rFonts w:ascii="Times New Roman" w:eastAsia="Times New Roman" w:hAnsi="Times New Roman" w:cs="Times New Roman"/>
        </w:rPr>
        <w:t xml:space="preserve"> (например, пространственным смещениям, разной интенсивности окраски и др.).</w:t>
      </w:r>
    </w:p>
    <w:p w:rsidR="00701042" w:rsidRDefault="00CB09BB" w:rsidP="00986971">
      <w:pPr>
        <w:spacing w:line="240" w:lineRule="auto"/>
        <w:ind w:firstLine="566"/>
        <w:jc w:val="both"/>
        <w:rPr>
          <w:rFonts w:ascii="Times New Roman" w:eastAsia="Times New Roman" w:hAnsi="Times New Roman" w:cs="Times New Roman"/>
        </w:rPr>
      </w:pPr>
      <w:r>
        <w:rPr>
          <w:rFonts w:ascii="Times New Roman" w:eastAsia="Times New Roman" w:hAnsi="Times New Roman" w:cs="Times New Roman"/>
          <w:lang w:val="ru-RU"/>
        </w:rPr>
        <w:t>Для преодоления данных ограничений</w:t>
      </w:r>
      <w:r w:rsidR="004651BE">
        <w:rPr>
          <w:rFonts w:ascii="Times New Roman" w:eastAsia="Times New Roman" w:hAnsi="Times New Roman" w:cs="Times New Roman"/>
        </w:rPr>
        <w:t xml:space="preserve"> в работе применяется архитектура </w:t>
      </w:r>
      <w:proofErr w:type="spellStart"/>
      <w:r w:rsidR="004651BE">
        <w:rPr>
          <w:rFonts w:ascii="Times New Roman" w:eastAsia="Times New Roman" w:hAnsi="Times New Roman" w:cs="Times New Roman"/>
        </w:rPr>
        <w:t>CycleGAN</w:t>
      </w:r>
      <w:proofErr w:type="spellEnd"/>
      <w:r w:rsidR="004651BE">
        <w:rPr>
          <w:rFonts w:ascii="Times New Roman" w:eastAsia="Times New Roman" w:hAnsi="Times New Roman" w:cs="Times New Roman"/>
        </w:rPr>
        <w:t xml:space="preserve"> [4], представляющая собой схему с двумя генераторами и двумя дискриминаторами. Пусть есть два домена </w:t>
      </w:r>
      <w:proofErr w:type="gramStart"/>
      <w:r w:rsidR="004651BE">
        <w:rPr>
          <w:rFonts w:ascii="Times New Roman" w:eastAsia="Times New Roman" w:hAnsi="Times New Roman" w:cs="Times New Roman"/>
        </w:rPr>
        <w:t xml:space="preserve">изображений: </w:t>
      </w:r>
      <m:oMath>
        <m:r>
          <w:rPr>
            <w:rFonts w:ascii="Cambria Math" w:eastAsia="Times New Roman" w:hAnsi="Cambria Math" w:cs="Times New Roman"/>
          </w:rPr>
          <m:t>X</m:t>
        </m:r>
      </m:oMath>
      <w:r w:rsidR="004651BE">
        <w:rPr>
          <w:rFonts w:ascii="Times New Roman" w:eastAsia="Times New Roman" w:hAnsi="Times New Roman" w:cs="Times New Roman"/>
        </w:rPr>
        <w:t xml:space="preserve"> (</w:t>
      </w:r>
      <w:proofErr w:type="gramEnd"/>
      <w:r w:rsidR="004651BE">
        <w:rPr>
          <w:rFonts w:ascii="Times New Roman" w:eastAsia="Times New Roman" w:hAnsi="Times New Roman" w:cs="Times New Roman"/>
        </w:rPr>
        <w:t>например, H&amp;E</w:t>
      </w:r>
      <w:r w:rsidR="00311FF9">
        <w:rPr>
          <w:rFonts w:ascii="Times New Roman" w:eastAsia="Times New Roman" w:hAnsi="Times New Roman" w:cs="Times New Roman"/>
          <w:lang w:val="ru-RU"/>
        </w:rPr>
        <w:t>, исходный домен</w:t>
      </w:r>
      <w:r w:rsidR="004651BE">
        <w:rPr>
          <w:rFonts w:ascii="Times New Roman" w:eastAsia="Times New Roman" w:hAnsi="Times New Roman" w:cs="Times New Roman"/>
        </w:rPr>
        <w:t xml:space="preserve">) и </w:t>
      </w:r>
      <m:oMath>
        <m:r>
          <w:rPr>
            <w:rFonts w:ascii="Cambria Math" w:eastAsia="Times New Roman" w:hAnsi="Cambria Math" w:cs="Times New Roman"/>
          </w:rPr>
          <m:t>Y</m:t>
        </m:r>
      </m:oMath>
      <w:r w:rsidR="004651BE">
        <w:rPr>
          <w:rFonts w:ascii="Times New Roman" w:eastAsia="Times New Roman" w:hAnsi="Times New Roman" w:cs="Times New Roman"/>
        </w:rPr>
        <w:t xml:space="preserve"> (например, Ki-67</w:t>
      </w:r>
      <w:r w:rsidR="00311FF9">
        <w:rPr>
          <w:rFonts w:ascii="Times New Roman" w:eastAsia="Times New Roman" w:hAnsi="Times New Roman" w:cs="Times New Roman"/>
          <w:lang w:val="ru-RU"/>
        </w:rPr>
        <w:t>, целевой домен</w:t>
      </w:r>
      <w:r w:rsidR="004651BE">
        <w:rPr>
          <w:rFonts w:ascii="Times New Roman" w:eastAsia="Times New Roman" w:hAnsi="Times New Roman" w:cs="Times New Roman"/>
        </w:rPr>
        <w:t xml:space="preserve">). </w:t>
      </w:r>
      <w:proofErr w:type="spellStart"/>
      <w:r w:rsidR="004651BE">
        <w:rPr>
          <w:rFonts w:ascii="Times New Roman" w:eastAsia="Times New Roman" w:hAnsi="Times New Roman" w:cs="Times New Roman"/>
        </w:rPr>
        <w:t>CycleGAN</w:t>
      </w:r>
      <w:proofErr w:type="spellEnd"/>
      <w:r w:rsidR="004651BE">
        <w:rPr>
          <w:rFonts w:ascii="Times New Roman" w:eastAsia="Times New Roman" w:hAnsi="Times New Roman" w:cs="Times New Roman"/>
        </w:rPr>
        <w:t xml:space="preserve"> одновременно обучает:</w:t>
      </w:r>
      <w:r w:rsidR="00986971">
        <w:rPr>
          <w:rFonts w:ascii="Times New Roman" w:eastAsia="Times New Roman" w:hAnsi="Times New Roman" w:cs="Times New Roman"/>
          <w:lang w:val="ru-RU"/>
        </w:rPr>
        <w:t xml:space="preserve"> </w:t>
      </w:r>
      <w:proofErr w:type="gramStart"/>
      <w:r w:rsidR="004651BE">
        <w:rPr>
          <w:rFonts w:ascii="Times New Roman" w:eastAsia="Times New Roman" w:hAnsi="Times New Roman" w:cs="Times New Roman"/>
        </w:rPr>
        <w:t xml:space="preserve">генератор </w:t>
      </w:r>
      <m:oMath>
        <m:sSub>
          <m:sSubPr>
            <m:ctrlPr>
              <w:rPr>
                <w:rFonts w:ascii="Times New Roman" w:eastAsia="Times New Roman" w:hAnsi="Times New Roman" w:cs="Times New Roman"/>
              </w:rPr>
            </m:ctrlPr>
          </m:sSubPr>
          <m:e>
            <m:r>
              <w:rPr>
                <w:rFonts w:ascii="Cambria Math" w:eastAsia="Times New Roman" w:hAnsi="Times New Roman" w:cs="Times New Roman"/>
              </w:rPr>
              <m:t>G</m:t>
            </m:r>
          </m:e>
          <m:sub>
            <m:r>
              <w:rPr>
                <w:rFonts w:ascii="Cambria Math" w:eastAsia="Times New Roman" w:hAnsi="Times New Roman" w:cs="Times New Roman"/>
              </w:rPr>
              <m:t>X</m:t>
            </m:r>
            <m:r>
              <w:rPr>
                <w:rFonts w:ascii="Times New Roman" w:eastAsia="Times New Roman" w:hAnsi="Times New Roman" w:cs="Times New Roman"/>
              </w:rPr>
              <m:t>→</m:t>
            </m:r>
            <m:r>
              <w:rPr>
                <w:rFonts w:ascii="Cambria Math" w:eastAsia="Times New Roman" w:hAnsi="Cambria Math" w:cs="Times New Roman"/>
              </w:rPr>
              <m:t>Y</m:t>
            </m:r>
          </m:sub>
        </m:sSub>
      </m:oMath>
      <w:r w:rsidR="004651BE">
        <w:rPr>
          <w:rFonts w:ascii="Times New Roman" w:eastAsia="Times New Roman" w:hAnsi="Times New Roman" w:cs="Times New Roman"/>
        </w:rPr>
        <w:t>,</w:t>
      </w:r>
      <w:proofErr w:type="gramEnd"/>
      <w:r w:rsidR="004651BE">
        <w:rPr>
          <w:rFonts w:ascii="Times New Roman" w:eastAsia="Times New Roman" w:hAnsi="Times New Roman" w:cs="Times New Roman"/>
        </w:rPr>
        <w:t xml:space="preserve"> который переводит изображения из домена </w:t>
      </w:r>
      <m:oMath>
        <m:r>
          <w:rPr>
            <w:rFonts w:ascii="Cambria Math" w:eastAsia="Times New Roman" w:hAnsi="Cambria Math" w:cs="Times New Roman"/>
          </w:rPr>
          <m:t>X</m:t>
        </m:r>
      </m:oMath>
      <w:r w:rsidR="004651BE">
        <w:rPr>
          <w:rFonts w:ascii="Times New Roman" w:eastAsia="Times New Roman" w:hAnsi="Times New Roman" w:cs="Times New Roman"/>
        </w:rPr>
        <w:t xml:space="preserve"> в домен </w:t>
      </w:r>
      <m:oMath>
        <m:r>
          <w:rPr>
            <w:rFonts w:ascii="Cambria Math" w:eastAsia="Times New Roman" w:hAnsi="Cambria Math" w:cs="Times New Roman"/>
          </w:rPr>
          <m:t>Y</m:t>
        </m:r>
      </m:oMath>
      <w:r w:rsidR="004651BE">
        <w:rPr>
          <w:rFonts w:ascii="Times New Roman" w:eastAsia="Times New Roman" w:hAnsi="Times New Roman" w:cs="Times New Roman"/>
        </w:rPr>
        <w:t>;</w:t>
      </w:r>
      <w:r w:rsidR="00986971">
        <w:rPr>
          <w:rFonts w:ascii="Times New Roman" w:eastAsia="Times New Roman" w:hAnsi="Times New Roman" w:cs="Times New Roman"/>
          <w:lang w:val="ru-RU"/>
        </w:rPr>
        <w:t xml:space="preserve"> </w:t>
      </w:r>
      <w:r w:rsidR="004651BE">
        <w:rPr>
          <w:rFonts w:ascii="Times New Roman" w:eastAsia="Times New Roman" w:hAnsi="Times New Roman" w:cs="Times New Roman"/>
        </w:rPr>
        <w:t xml:space="preserve">генератор </w:t>
      </w:r>
      <m:oMath>
        <m:sSub>
          <m:sSubPr>
            <m:ctrlPr>
              <w:rPr>
                <w:rFonts w:ascii="Times New Roman" w:eastAsia="Times New Roman" w:hAnsi="Times New Roman" w:cs="Times New Roman"/>
              </w:rPr>
            </m:ctrlPr>
          </m:sSubPr>
          <m:e>
            <m:r>
              <w:rPr>
                <w:rFonts w:ascii="Cambria Math" w:eastAsia="Times New Roman" w:hAnsi="Cambria Math" w:cs="Times New Roman"/>
              </w:rPr>
              <m:t>G</m:t>
            </m:r>
          </m:e>
          <m:sub>
            <m:r>
              <w:rPr>
                <w:rFonts w:ascii="Cambria Math" w:eastAsia="Times New Roman" w:hAnsi="Cambria Math" w:cs="Times New Roman"/>
              </w:rPr>
              <m:t>Y</m:t>
            </m:r>
            <m:r>
              <w:rPr>
                <w:rFonts w:ascii="Times New Roman" w:eastAsia="Times New Roman" w:hAnsi="Times New Roman" w:cs="Times New Roman"/>
              </w:rPr>
              <m:t>→</m:t>
            </m:r>
            <m:r>
              <w:rPr>
                <w:rFonts w:ascii="Cambria Math" w:eastAsia="Times New Roman" w:hAnsi="Cambria Math" w:cs="Times New Roman"/>
              </w:rPr>
              <m:t>X</m:t>
            </m:r>
          </m:sub>
        </m:sSub>
      </m:oMath>
      <w:r w:rsidR="004651BE">
        <w:rPr>
          <w:rFonts w:ascii="Times New Roman" w:eastAsia="Times New Roman" w:hAnsi="Times New Roman" w:cs="Times New Roman"/>
        </w:rPr>
        <w:t xml:space="preserve">, который осуществляет обратный переход из домена </w:t>
      </w:r>
      <m:oMath>
        <m:r>
          <w:rPr>
            <w:rFonts w:ascii="Cambria Math" w:eastAsia="Times New Roman" w:hAnsi="Cambria Math" w:cs="Times New Roman"/>
          </w:rPr>
          <m:t>Y</m:t>
        </m:r>
      </m:oMath>
      <w:r w:rsidR="004651BE">
        <w:rPr>
          <w:rFonts w:ascii="Times New Roman" w:eastAsia="Times New Roman" w:hAnsi="Times New Roman" w:cs="Times New Roman"/>
        </w:rPr>
        <w:t xml:space="preserve"> в </w:t>
      </w:r>
      <m:oMath>
        <m:r>
          <w:rPr>
            <w:rFonts w:ascii="Cambria Math" w:eastAsia="Times New Roman" w:hAnsi="Cambria Math" w:cs="Times New Roman"/>
          </w:rPr>
          <m:t>X</m:t>
        </m:r>
      </m:oMath>
      <w:r w:rsidR="004651BE">
        <w:rPr>
          <w:rFonts w:ascii="Times New Roman" w:eastAsia="Times New Roman" w:hAnsi="Times New Roman" w:cs="Times New Roman"/>
        </w:rPr>
        <w:t>;</w:t>
      </w:r>
    </w:p>
    <w:p w:rsidR="00701042" w:rsidRDefault="004651BE" w:rsidP="00986971">
      <w:pPr>
        <w:spacing w:line="240" w:lineRule="auto"/>
        <w:jc w:val="both"/>
        <w:rPr>
          <w:rFonts w:ascii="Times New Roman" w:eastAsia="Times New Roman" w:hAnsi="Times New Roman" w:cs="Times New Roman"/>
        </w:rPr>
      </w:pPr>
      <w:r>
        <w:rPr>
          <w:rFonts w:ascii="Times New Roman" w:eastAsia="Times New Roman" w:hAnsi="Times New Roman" w:cs="Times New Roman"/>
        </w:rPr>
        <w:t>дискриминаторы, каждый из которых стремиться отличать сгенерированные изображения от настоящих в соответствующих доменах.</w:t>
      </w:r>
    </w:p>
    <w:p w:rsidR="00701042" w:rsidRDefault="00663B52">
      <w:pPr>
        <w:spacing w:line="240" w:lineRule="auto"/>
        <w:ind w:firstLine="566"/>
        <w:jc w:val="both"/>
        <w:rPr>
          <w:rFonts w:ascii="Times New Roman" w:eastAsia="Times New Roman" w:hAnsi="Times New Roman" w:cs="Times New Roman"/>
        </w:rPr>
      </w:pPr>
      <w:r>
        <w:rPr>
          <w:noProof/>
          <w:lang w:val="ru-RU"/>
        </w:rPr>
        <mc:AlternateContent>
          <mc:Choice Requires="wps">
            <w:drawing>
              <wp:anchor distT="0" distB="0" distL="114300" distR="114300" simplePos="0" relativeHeight="251660288" behindDoc="1" locked="0" layoutInCell="1" allowOverlap="1" wp14:anchorId="0EC124B5" wp14:editId="22A9E309">
                <wp:simplePos x="0" y="0"/>
                <wp:positionH relativeFrom="column">
                  <wp:posOffset>15875</wp:posOffset>
                </wp:positionH>
                <wp:positionV relativeFrom="paragraph">
                  <wp:posOffset>1565910</wp:posOffset>
                </wp:positionV>
                <wp:extent cx="2209800" cy="1311275"/>
                <wp:effectExtent l="0" t="0" r="0" b="3175"/>
                <wp:wrapTight wrapText="bothSides">
                  <wp:wrapPolygon edited="0">
                    <wp:start x="0" y="0"/>
                    <wp:lineTo x="0" y="21338"/>
                    <wp:lineTo x="21414" y="21338"/>
                    <wp:lineTo x="21414" y="0"/>
                    <wp:lineTo x="0" y="0"/>
                  </wp:wrapPolygon>
                </wp:wrapTight>
                <wp:docPr id="4" name="Надпись 4"/>
                <wp:cNvGraphicFramePr/>
                <a:graphic xmlns:a="http://schemas.openxmlformats.org/drawingml/2006/main">
                  <a:graphicData uri="http://schemas.microsoft.com/office/word/2010/wordprocessingShape">
                    <wps:wsp>
                      <wps:cNvSpPr txBox="1"/>
                      <wps:spPr>
                        <a:xfrm>
                          <a:off x="0" y="0"/>
                          <a:ext cx="2209800" cy="1311275"/>
                        </a:xfrm>
                        <a:prstGeom prst="rect">
                          <a:avLst/>
                        </a:prstGeom>
                        <a:solidFill>
                          <a:prstClr val="white"/>
                        </a:solidFill>
                        <a:ln>
                          <a:noFill/>
                        </a:ln>
                        <a:effectLst/>
                      </wps:spPr>
                      <wps:txbx>
                        <w:txbxContent>
                          <w:p w:rsidR="00AE19A3" w:rsidRPr="00AE19A3" w:rsidRDefault="00AE19A3" w:rsidP="00AE19A3">
                            <w:pPr>
                              <w:spacing w:before="120" w:after="240" w:line="240" w:lineRule="auto"/>
                              <w:ind w:firstLine="566"/>
                              <w:jc w:val="both"/>
                              <w:rPr>
                                <w:rFonts w:ascii="Gungsuh" w:eastAsia="Gungsuh" w:hAnsi="Gungsuh" w:cs="Gungsuh"/>
                                <w:sz w:val="20"/>
                                <w:szCs w:val="20"/>
                              </w:rPr>
                            </w:pPr>
                            <w:r w:rsidRPr="00AE19A3">
                              <w:rPr>
                                <w:rFonts w:ascii="Gungsuh" w:eastAsia="Gungsuh" w:hAnsi="Gungsuh" w:cs="Gungsuh"/>
                                <w:sz w:val="20"/>
                                <w:szCs w:val="20"/>
                              </w:rPr>
                              <w:t>Рис. 1. Пример работы алгоритма</w:t>
                            </w:r>
                            <w:r w:rsidR="003429E7" w:rsidRPr="003429E7">
                              <w:rPr>
                                <w:rFonts w:ascii="Gungsuh" w:eastAsia="Gungsuh" w:hAnsi="Gungsuh" w:cs="Gungsuh"/>
                                <w:sz w:val="20"/>
                                <w:szCs w:val="20"/>
                                <w:lang w:val="ru-RU"/>
                              </w:rPr>
                              <w:t xml:space="preserve"> </w:t>
                            </w:r>
                            <w:r w:rsidR="00906F65">
                              <w:rPr>
                                <w:rFonts w:ascii="Gungsuh" w:eastAsia="Gungsuh" w:hAnsi="Gungsuh" w:cs="Gungsuh"/>
                                <w:sz w:val="20"/>
                                <w:szCs w:val="20"/>
                                <w:lang w:val="ru-RU"/>
                              </w:rPr>
                              <w:t>с</w:t>
                            </w:r>
                            <w:r w:rsidR="003429E7">
                              <w:rPr>
                                <w:rFonts w:ascii="Gungsuh" w:eastAsia="Gungsuh" w:hAnsi="Gungsuh" w:cs="Gungsuh"/>
                                <w:sz w:val="20"/>
                                <w:szCs w:val="20"/>
                                <w:lang w:val="ru-RU"/>
                              </w:rPr>
                              <w:t xml:space="preserve"> </w:t>
                            </w:r>
                            <w:r w:rsidR="003429E7">
                              <w:rPr>
                                <w:rFonts w:ascii="Gungsuh" w:eastAsia="Gungsuh" w:hAnsi="Gungsuh" w:cs="Gungsuh"/>
                                <w:sz w:val="20"/>
                                <w:szCs w:val="20"/>
                                <w:lang w:val="en-US"/>
                              </w:rPr>
                              <w:t>Identity</w:t>
                            </w:r>
                            <w:r w:rsidR="003429E7" w:rsidRPr="003429E7">
                              <w:rPr>
                                <w:rFonts w:ascii="Gungsuh" w:eastAsia="Gungsuh" w:hAnsi="Gungsuh" w:cs="Gungsuh"/>
                                <w:sz w:val="20"/>
                                <w:szCs w:val="20"/>
                                <w:lang w:val="ru-RU"/>
                              </w:rPr>
                              <w:t xml:space="preserve"> </w:t>
                            </w:r>
                            <w:r w:rsidR="003429E7">
                              <w:rPr>
                                <w:rFonts w:ascii="Gungsuh" w:eastAsia="Gungsuh" w:hAnsi="Gungsuh" w:cs="Gungsuh"/>
                                <w:sz w:val="20"/>
                                <w:szCs w:val="20"/>
                                <w:lang w:val="en-US"/>
                              </w:rPr>
                              <w:t>loss</w:t>
                            </w:r>
                            <w:r w:rsidRPr="00AE19A3">
                              <w:rPr>
                                <w:rFonts w:ascii="Gungsuh" w:eastAsia="Gungsuh" w:hAnsi="Gungsuh" w:cs="Gungsuh"/>
                                <w:sz w:val="20"/>
                                <w:szCs w:val="20"/>
                              </w:rPr>
                              <w:t xml:space="preserve">. </w:t>
                            </w:r>
                            <w:r>
                              <w:rPr>
                                <w:rFonts w:ascii="Gungsuh" w:eastAsia="Gungsuh" w:hAnsi="Gungsuh" w:cs="Gungsuh"/>
                                <w:sz w:val="20"/>
                                <w:szCs w:val="20"/>
                              </w:rPr>
                              <w:t>Верхний ряд: преобразов</w:t>
                            </w:r>
                            <w:r w:rsidR="00937683">
                              <w:rPr>
                                <w:rFonts w:ascii="Gungsuh" w:eastAsia="Gungsuh" w:hAnsi="Gungsuh" w:cs="Gungsuh"/>
                                <w:sz w:val="20"/>
                                <w:szCs w:val="20"/>
                              </w:rPr>
                              <w:t>ание H&amp;E-окраски в и</w:t>
                            </w:r>
                            <w:r>
                              <w:rPr>
                                <w:rFonts w:ascii="Gungsuh" w:eastAsia="Gungsuh" w:hAnsi="Gungsuh" w:cs="Gungsuh"/>
                                <w:sz w:val="20"/>
                                <w:szCs w:val="20"/>
                              </w:rPr>
                              <w:t xml:space="preserve"> окрашивание Ki-67 и обратно в H&amp;E с помощью </w:t>
                            </w:r>
                            <w:proofErr w:type="spellStart"/>
                            <w:r>
                              <w:rPr>
                                <w:rFonts w:ascii="Gungsuh" w:eastAsia="Gungsuh" w:hAnsi="Gungsuh" w:cs="Gungsuh"/>
                                <w:sz w:val="20"/>
                                <w:szCs w:val="20"/>
                              </w:rPr>
                              <w:t>CycleGAN</w:t>
                            </w:r>
                            <w:proofErr w:type="spellEnd"/>
                            <w:r>
                              <w:rPr>
                                <w:rFonts w:ascii="Gungsuh" w:eastAsia="Gungsuh" w:hAnsi="Gungsuh" w:cs="Gungsuh"/>
                                <w:sz w:val="20"/>
                                <w:szCs w:val="20"/>
                              </w:rPr>
                              <w:t xml:space="preserve"> (“H&amp;E → Ki-67 → H&amp;E”). Нижний ряд: аналогичное преобразование для Ki-67 (“Ki-67 → H&amp;E → Ki-67”).</w:t>
                            </w:r>
                          </w:p>
                          <w:p w:rsidR="00AE19A3" w:rsidRPr="00AE19A3" w:rsidRDefault="00AE19A3" w:rsidP="00AE19A3">
                            <w:pPr>
                              <w:pStyle w:val="a6"/>
                              <w:rPr>
                                <w:rFonts w:ascii="Gungsuh" w:eastAsia="Gungsuh" w:hAnsi="Gungsuh" w:cs="Gungsuh"/>
                                <w:i w:val="0"/>
                                <w:iCs w:val="0"/>
                                <w:color w:val="auto"/>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C124B5" id="_x0000_t202" coordsize="21600,21600" o:spt="202" path="m,l,21600r21600,l21600,xe">
                <v:stroke joinstyle="miter"/>
                <v:path gradientshapeok="t" o:connecttype="rect"/>
              </v:shapetype>
              <v:shape id="Надпись 4" o:spid="_x0000_s1026" type="#_x0000_t202" style="position:absolute;left:0;text-align:left;margin-left:1.25pt;margin-top:123.3pt;width:174pt;height:10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" stroked="f">
                <v:textbox inset="0,0,0,0">
                  <w:txbxContent>
                    <w:p w:rsidR="00AE19A3" w:rsidRPr="00AE19A3" w:rsidRDefault="00AE19A3" w:rsidP="00AE19A3">
                      <w:pPr>
                        <w:spacing w:before="120" w:after="240" w:line="240" w:lineRule="auto"/>
                        <w:ind w:firstLine="566"/>
                        <w:jc w:val="both"/>
                        <w:rPr>
                          <w:rFonts w:ascii="Gungsuh" w:eastAsia="Gungsuh" w:hAnsi="Gungsuh" w:cs="Gungsuh"/>
                          <w:sz w:val="20"/>
                          <w:szCs w:val="20"/>
                        </w:rPr>
                      </w:pPr>
                      <w:r w:rsidRPr="00AE19A3">
                        <w:rPr>
                          <w:rFonts w:ascii="Gungsuh" w:eastAsia="Gungsuh" w:hAnsi="Gungsuh" w:cs="Gungsuh"/>
                          <w:sz w:val="20"/>
                          <w:szCs w:val="20"/>
                        </w:rPr>
                        <w:t>Рис. 1. Пример работы алгоритма</w:t>
                      </w:r>
                      <w:r w:rsidR="003429E7" w:rsidRPr="003429E7">
                        <w:rPr>
                          <w:rFonts w:ascii="Gungsuh" w:eastAsia="Gungsuh" w:hAnsi="Gungsuh" w:cs="Gungsuh"/>
                          <w:sz w:val="20"/>
                          <w:szCs w:val="20"/>
                          <w:lang w:val="ru-RU"/>
                        </w:rPr>
                        <w:t xml:space="preserve"> </w:t>
                      </w:r>
                      <w:r w:rsidR="00906F65">
                        <w:rPr>
                          <w:rFonts w:ascii="Gungsuh" w:eastAsia="Gungsuh" w:hAnsi="Gungsuh" w:cs="Gungsuh"/>
                          <w:sz w:val="20"/>
                          <w:szCs w:val="20"/>
                          <w:lang w:val="ru-RU"/>
                        </w:rPr>
                        <w:t>с</w:t>
                      </w:r>
                      <w:r w:rsidR="003429E7">
                        <w:rPr>
                          <w:rFonts w:ascii="Gungsuh" w:eastAsia="Gungsuh" w:hAnsi="Gungsuh" w:cs="Gungsuh"/>
                          <w:sz w:val="20"/>
                          <w:szCs w:val="20"/>
                          <w:lang w:val="ru-RU"/>
                        </w:rPr>
                        <w:t xml:space="preserve"> </w:t>
                      </w:r>
                      <w:r w:rsidR="003429E7">
                        <w:rPr>
                          <w:rFonts w:ascii="Gungsuh" w:eastAsia="Gungsuh" w:hAnsi="Gungsuh" w:cs="Gungsuh"/>
                          <w:sz w:val="20"/>
                          <w:szCs w:val="20"/>
                          <w:lang w:val="en-US"/>
                        </w:rPr>
                        <w:t>Identity</w:t>
                      </w:r>
                      <w:r w:rsidR="003429E7" w:rsidRPr="003429E7">
                        <w:rPr>
                          <w:rFonts w:ascii="Gungsuh" w:eastAsia="Gungsuh" w:hAnsi="Gungsuh" w:cs="Gungsuh"/>
                          <w:sz w:val="20"/>
                          <w:szCs w:val="20"/>
                          <w:lang w:val="ru-RU"/>
                        </w:rPr>
                        <w:t xml:space="preserve"> </w:t>
                      </w:r>
                      <w:r w:rsidR="003429E7">
                        <w:rPr>
                          <w:rFonts w:ascii="Gungsuh" w:eastAsia="Gungsuh" w:hAnsi="Gungsuh" w:cs="Gungsuh"/>
                          <w:sz w:val="20"/>
                          <w:szCs w:val="20"/>
                          <w:lang w:val="en-US"/>
                        </w:rPr>
                        <w:t>loss</w:t>
                      </w:r>
                      <w:r w:rsidRPr="00AE19A3">
                        <w:rPr>
                          <w:rFonts w:ascii="Gungsuh" w:eastAsia="Gungsuh" w:hAnsi="Gungsuh" w:cs="Gungsuh"/>
                          <w:sz w:val="20"/>
                          <w:szCs w:val="20"/>
                        </w:rPr>
                        <w:t xml:space="preserve">. </w:t>
                      </w:r>
                      <w:r>
                        <w:rPr>
                          <w:rFonts w:ascii="Gungsuh" w:eastAsia="Gungsuh" w:hAnsi="Gungsuh" w:cs="Gungsuh"/>
                          <w:sz w:val="20"/>
                          <w:szCs w:val="20"/>
                        </w:rPr>
                        <w:t>Верхний ряд: преобразов</w:t>
                      </w:r>
                      <w:r w:rsidR="00937683">
                        <w:rPr>
                          <w:rFonts w:ascii="Gungsuh" w:eastAsia="Gungsuh" w:hAnsi="Gungsuh" w:cs="Gungsuh"/>
                          <w:sz w:val="20"/>
                          <w:szCs w:val="20"/>
                        </w:rPr>
                        <w:t>ание H&amp;E-окраски в и</w:t>
                      </w:r>
                      <w:r>
                        <w:rPr>
                          <w:rFonts w:ascii="Gungsuh" w:eastAsia="Gungsuh" w:hAnsi="Gungsuh" w:cs="Gungsuh"/>
                          <w:sz w:val="20"/>
                          <w:szCs w:val="20"/>
                        </w:rPr>
                        <w:t xml:space="preserve"> окрашивание Ki-67 и обратно в H&amp;E с помощью </w:t>
                      </w:r>
                      <w:proofErr w:type="spellStart"/>
                      <w:r>
                        <w:rPr>
                          <w:rFonts w:ascii="Gungsuh" w:eastAsia="Gungsuh" w:hAnsi="Gungsuh" w:cs="Gungsuh"/>
                          <w:sz w:val="20"/>
                          <w:szCs w:val="20"/>
                        </w:rPr>
                        <w:t>CycleGAN</w:t>
                      </w:r>
                      <w:proofErr w:type="spellEnd"/>
                      <w:r>
                        <w:rPr>
                          <w:rFonts w:ascii="Gungsuh" w:eastAsia="Gungsuh" w:hAnsi="Gungsuh" w:cs="Gungsuh"/>
                          <w:sz w:val="20"/>
                          <w:szCs w:val="20"/>
                        </w:rPr>
                        <w:t xml:space="preserve"> (“H&amp;E → Ki-67 → H&amp;E”). Нижний ряд: аналогичное преобразование для Ki-67 (“Ki-67 → H&amp;E → Ki-67”).</w:t>
                      </w:r>
                    </w:p>
                    <w:p w:rsidR="00AE19A3" w:rsidRPr="00AE19A3" w:rsidRDefault="00AE19A3" w:rsidP="00AE19A3">
                      <w:pPr>
                        <w:pStyle w:val="a6"/>
                        <w:rPr>
                          <w:rFonts w:ascii="Gungsuh" w:eastAsia="Gungsuh" w:hAnsi="Gungsuh" w:cs="Gungsuh"/>
                          <w:i w:val="0"/>
                          <w:iCs w:val="0"/>
                          <w:color w:val="auto"/>
                          <w:sz w:val="20"/>
                          <w:szCs w:val="20"/>
                        </w:rPr>
                      </w:pPr>
                    </w:p>
                  </w:txbxContent>
                </v:textbox>
                <w10:wrap type="tight"/>
              </v:shape>
            </w:pict>
          </mc:Fallback>
        </mc:AlternateContent>
      </w:r>
      <w:r w:rsidRPr="003E0BA3">
        <w:rPr>
          <w:rFonts w:ascii="Times New Roman" w:eastAsia="Times New Roman" w:hAnsi="Times New Roman" w:cs="Times New Roman"/>
          <w:noProof/>
          <w:lang w:val="ru-RU"/>
        </w:rPr>
        <w:drawing>
          <wp:anchor distT="0" distB="0" distL="114300" distR="114300" simplePos="0" relativeHeight="251662336" behindDoc="1" locked="0" layoutInCell="1" allowOverlap="1" wp14:anchorId="5CB040D7" wp14:editId="70B46A38">
            <wp:simplePos x="0" y="0"/>
            <wp:positionH relativeFrom="column">
              <wp:posOffset>15875</wp:posOffset>
            </wp:positionH>
            <wp:positionV relativeFrom="paragraph">
              <wp:posOffset>52705</wp:posOffset>
            </wp:positionV>
            <wp:extent cx="2209800" cy="1473200"/>
            <wp:effectExtent l="0" t="0" r="0" b="0"/>
            <wp:wrapTight wrapText="bothSides">
              <wp:wrapPolygon edited="0">
                <wp:start x="0" y="0"/>
                <wp:lineTo x="0" y="21228"/>
                <wp:lineTo x="21414" y="21228"/>
                <wp:lineTo x="21414" y="0"/>
                <wp:lineTo x="0" y="0"/>
              </wp:wrapPolygon>
            </wp:wrapTight>
            <wp:docPr id="1" name="Рисунок 1" descr="D:\Downloads\ad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adam.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9800" cy="147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51BE">
        <w:rPr>
          <w:rFonts w:ascii="Times New Roman" w:eastAsia="Times New Roman" w:hAnsi="Times New Roman" w:cs="Times New Roman"/>
        </w:rPr>
        <w:t xml:space="preserve">Ключевое ограничение </w:t>
      </w:r>
      <w:proofErr w:type="spellStart"/>
      <w:r w:rsidR="004651BE">
        <w:rPr>
          <w:rFonts w:ascii="Times New Roman" w:eastAsia="Times New Roman" w:hAnsi="Times New Roman" w:cs="Times New Roman"/>
        </w:rPr>
        <w:t>CycleGAN</w:t>
      </w:r>
      <w:proofErr w:type="spellEnd"/>
      <w:r w:rsidR="004651BE">
        <w:rPr>
          <w:rFonts w:ascii="Times New Roman" w:eastAsia="Times New Roman" w:hAnsi="Times New Roman" w:cs="Times New Roman"/>
        </w:rPr>
        <w:t xml:space="preserve"> – это требование на согласованность цикла (англ. </w:t>
      </w:r>
      <w:proofErr w:type="spellStart"/>
      <w:r w:rsidR="004651BE">
        <w:rPr>
          <w:rFonts w:ascii="Times New Roman" w:eastAsia="Times New Roman" w:hAnsi="Times New Roman" w:cs="Times New Roman"/>
        </w:rPr>
        <w:t>cycle</w:t>
      </w:r>
      <w:proofErr w:type="spellEnd"/>
      <w:r w:rsidR="004651BE">
        <w:rPr>
          <w:rFonts w:ascii="Times New Roman" w:eastAsia="Times New Roman" w:hAnsi="Times New Roman" w:cs="Times New Roman"/>
        </w:rPr>
        <w:t xml:space="preserve"> </w:t>
      </w:r>
      <w:proofErr w:type="spellStart"/>
      <w:r w:rsidR="004651BE">
        <w:rPr>
          <w:rFonts w:ascii="Times New Roman" w:eastAsia="Times New Roman" w:hAnsi="Times New Roman" w:cs="Times New Roman"/>
        </w:rPr>
        <w:t>consistency</w:t>
      </w:r>
      <w:proofErr w:type="spellEnd"/>
      <w:r w:rsidR="004651BE">
        <w:rPr>
          <w:rFonts w:ascii="Times New Roman" w:eastAsia="Times New Roman" w:hAnsi="Times New Roman" w:cs="Times New Roman"/>
        </w:rPr>
        <w:t xml:space="preserve">), гласящее, что </w:t>
      </w:r>
      <w:proofErr w:type="gramStart"/>
      <w:r w:rsidR="004651BE">
        <w:rPr>
          <w:rFonts w:ascii="Times New Roman" w:eastAsia="Times New Roman" w:hAnsi="Times New Roman" w:cs="Times New Roman"/>
        </w:rPr>
        <w:t xml:space="preserve">композиция </w:t>
      </w:r>
      <m:oMath>
        <m:sSub>
          <m:sSubPr>
            <m:ctrlPr>
              <w:rPr>
                <w:rFonts w:ascii="Times New Roman" w:eastAsia="Times New Roman" w:hAnsi="Times New Roman" w:cs="Times New Roman"/>
              </w:rPr>
            </m:ctrlPr>
          </m:sSubPr>
          <m:e>
            <m:r>
              <w:rPr>
                <w:rFonts w:ascii="Cambria Math" w:eastAsia="Times New Roman" w:hAnsi="Cambria Math" w:cs="Times New Roman"/>
              </w:rPr>
              <m:t>G</m:t>
            </m:r>
          </m:e>
          <m:sub>
            <m:r>
              <w:rPr>
                <w:rFonts w:ascii="Cambria Math" w:eastAsia="Times New Roman" w:hAnsi="Cambria Math" w:cs="Times New Roman"/>
              </w:rPr>
              <m:t>X</m:t>
            </m:r>
            <m:r>
              <w:rPr>
                <w:rFonts w:ascii="Times New Roman" w:eastAsia="Times New Roman" w:hAnsi="Times New Roman" w:cs="Times New Roman"/>
              </w:rPr>
              <m:t>→</m:t>
            </m:r>
            <m:r>
              <w:rPr>
                <w:rFonts w:ascii="Cambria Math" w:eastAsia="Times New Roman" w:hAnsi="Cambria Math" w:cs="Times New Roman"/>
              </w:rPr>
              <m:t>Y</m:t>
            </m:r>
          </m:sub>
        </m:sSub>
      </m:oMath>
      <w:r w:rsidR="004651BE">
        <w:rPr>
          <w:rFonts w:ascii="Times New Roman" w:eastAsia="Times New Roman" w:hAnsi="Times New Roman" w:cs="Times New Roman"/>
        </w:rPr>
        <w:t xml:space="preserve"> и</w:t>
      </w:r>
      <w:proofErr w:type="gramEnd"/>
      <w:r w:rsidR="004651BE">
        <w:rPr>
          <w:rFonts w:ascii="Times New Roman" w:eastAsia="Times New Roman" w:hAnsi="Times New Roman" w:cs="Times New Roman"/>
        </w:rPr>
        <w:t xml:space="preserve"> </w:t>
      </w:r>
      <m:oMath>
        <m:sSub>
          <m:sSubPr>
            <m:ctrlPr>
              <w:rPr>
                <w:rFonts w:ascii="Times New Roman" w:eastAsia="Times New Roman" w:hAnsi="Times New Roman" w:cs="Times New Roman"/>
              </w:rPr>
            </m:ctrlPr>
          </m:sSubPr>
          <m:e>
            <m:r>
              <w:rPr>
                <w:rFonts w:ascii="Cambria Math" w:eastAsia="Times New Roman" w:hAnsi="Cambria Math" w:cs="Times New Roman"/>
              </w:rPr>
              <m:t>G</m:t>
            </m:r>
          </m:e>
          <m:sub>
            <m:r>
              <w:rPr>
                <w:rFonts w:ascii="Cambria Math" w:eastAsia="Times New Roman" w:hAnsi="Cambria Math" w:cs="Times New Roman"/>
              </w:rPr>
              <m:t>Y</m:t>
            </m:r>
            <m:r>
              <w:rPr>
                <w:rFonts w:ascii="Times New Roman" w:eastAsia="Times New Roman" w:hAnsi="Times New Roman" w:cs="Times New Roman"/>
              </w:rPr>
              <m:t>→</m:t>
            </m:r>
            <m:r>
              <w:rPr>
                <w:rFonts w:ascii="Cambria Math" w:eastAsia="Times New Roman" w:hAnsi="Cambria Math" w:cs="Times New Roman"/>
              </w:rPr>
              <m:t>X</m:t>
            </m:r>
          </m:sub>
        </m:sSub>
      </m:oMath>
      <w:r w:rsidR="004651BE">
        <w:rPr>
          <w:rFonts w:ascii="Times New Roman" w:eastAsia="Times New Roman" w:hAnsi="Times New Roman" w:cs="Times New Roman"/>
        </w:rPr>
        <w:t xml:space="preserve"> должна быть близка к тождественному преобразованию. Аналогичное требование накладывается и на </w:t>
      </w:r>
      <w:proofErr w:type="gramStart"/>
      <w:r w:rsidR="004651BE">
        <w:rPr>
          <w:rFonts w:ascii="Times New Roman" w:eastAsia="Times New Roman" w:hAnsi="Times New Roman" w:cs="Times New Roman"/>
        </w:rPr>
        <w:t xml:space="preserve">композицию </w:t>
      </w:r>
      <m:oMath>
        <m:sSub>
          <m:sSubPr>
            <m:ctrlPr>
              <w:rPr>
                <w:rFonts w:ascii="Times New Roman" w:eastAsia="Times New Roman" w:hAnsi="Times New Roman" w:cs="Times New Roman"/>
              </w:rPr>
            </m:ctrlPr>
          </m:sSubPr>
          <m:e>
            <m:r>
              <w:rPr>
                <w:rFonts w:ascii="Cambria Math" w:eastAsia="Times New Roman" w:hAnsi="Cambria Math" w:cs="Times New Roman"/>
              </w:rPr>
              <m:t>G</m:t>
            </m:r>
          </m:e>
          <m:sub>
            <m:r>
              <w:rPr>
                <w:rFonts w:ascii="Cambria Math" w:eastAsia="Times New Roman" w:hAnsi="Cambria Math" w:cs="Times New Roman"/>
              </w:rPr>
              <m:t>Y</m:t>
            </m:r>
            <m:r>
              <w:rPr>
                <w:rFonts w:ascii="Times New Roman" w:eastAsia="Times New Roman" w:hAnsi="Times New Roman" w:cs="Times New Roman"/>
              </w:rPr>
              <m:t>→</m:t>
            </m:r>
            <m:r>
              <w:rPr>
                <w:rFonts w:ascii="Cambria Math" w:eastAsia="Times New Roman" w:hAnsi="Cambria Math" w:cs="Times New Roman"/>
              </w:rPr>
              <m:t>X</m:t>
            </m:r>
          </m:sub>
        </m:sSub>
      </m:oMath>
      <w:r w:rsidR="004651BE">
        <w:rPr>
          <w:rFonts w:ascii="Times New Roman" w:eastAsia="Times New Roman" w:hAnsi="Times New Roman" w:cs="Times New Roman"/>
        </w:rPr>
        <w:t xml:space="preserve"> и</w:t>
      </w:r>
      <w:proofErr w:type="gramEnd"/>
      <w:r w:rsidR="004651BE">
        <w:rPr>
          <w:rFonts w:ascii="Times New Roman" w:eastAsia="Times New Roman" w:hAnsi="Times New Roman" w:cs="Times New Roman"/>
        </w:rPr>
        <w:t xml:space="preserve"> </w:t>
      </w:r>
      <m:oMath>
        <m:sSub>
          <m:sSubPr>
            <m:ctrlPr>
              <w:rPr>
                <w:rFonts w:ascii="Times New Roman" w:eastAsia="Times New Roman" w:hAnsi="Times New Roman" w:cs="Times New Roman"/>
              </w:rPr>
            </m:ctrlPr>
          </m:sSubPr>
          <m:e>
            <m:r>
              <w:rPr>
                <w:rFonts w:ascii="Cambria Math" w:eastAsia="Times New Roman" w:hAnsi="Cambria Math" w:cs="Times New Roman"/>
              </w:rPr>
              <m:t>G</m:t>
            </m:r>
          </m:e>
          <m:sub>
            <m:r>
              <w:rPr>
                <w:rFonts w:ascii="Cambria Math" w:eastAsia="Times New Roman" w:hAnsi="Cambria Math" w:cs="Times New Roman"/>
              </w:rPr>
              <m:t>X</m:t>
            </m:r>
            <m:r>
              <w:rPr>
                <w:rFonts w:ascii="Times New Roman" w:eastAsia="Times New Roman" w:hAnsi="Times New Roman" w:cs="Times New Roman"/>
              </w:rPr>
              <m:t>→</m:t>
            </m:r>
            <m:r>
              <w:rPr>
                <w:rFonts w:ascii="Cambria Math" w:eastAsia="Times New Roman" w:hAnsi="Cambria Math" w:cs="Times New Roman"/>
              </w:rPr>
              <m:t>Y</m:t>
            </m:r>
          </m:sub>
        </m:sSub>
      </m:oMath>
      <w:r w:rsidR="004651BE">
        <w:rPr>
          <w:rFonts w:ascii="Times New Roman" w:eastAsia="Times New Roman" w:hAnsi="Times New Roman" w:cs="Times New Roman"/>
        </w:rPr>
        <w:t xml:space="preserve">. Благодаря такому механизму CycleGAN учится работать на уровне доменов изображений, не требуя точного сопоставления между конкретными парами. Этот подход идеально подходит для задачи виртуального окрашивания гистологических срезов, так как точно сопоставленных </w:t>
      </w:r>
      <w:proofErr w:type="gramStart"/>
      <w:r w:rsidR="004651BE">
        <w:rPr>
          <w:rFonts w:ascii="Times New Roman" w:eastAsia="Times New Roman" w:hAnsi="Times New Roman" w:cs="Times New Roman"/>
        </w:rPr>
        <w:t xml:space="preserve">пар </w:t>
      </w:r>
      <m:oMath>
        <m:d>
          <m:dPr>
            <m:ctrlPr>
              <w:rPr>
                <w:rFonts w:ascii="Cambria Math" w:eastAsia="Times New Roman" w:hAnsi="Cambria Math" w:cs="Times New Roman"/>
                <w:i/>
              </w:rPr>
            </m:ctrlPr>
          </m:dPr>
          <m:e>
            <m:r>
              <w:rPr>
                <w:rFonts w:ascii="Cambria Math" w:eastAsia="Times New Roman" w:hAnsi="Cambria Math" w:cs="Times New Roman"/>
              </w:rPr>
              <m:t>x</m:t>
            </m:r>
            <m:r>
              <w:rPr>
                <w:rFonts w:ascii="Times New Roman" w:eastAsia="Times New Roman" w:hAnsi="Times New Roman" w:cs="Times New Roman"/>
              </w:rPr>
              <m:t xml:space="preserve">, </m:t>
            </m:r>
            <m:r>
              <w:rPr>
                <w:rFonts w:ascii="Cambria Math" w:eastAsia="Times New Roman" w:hAnsi="Cambria Math" w:cs="Times New Roman"/>
              </w:rPr>
              <m:t>y</m:t>
            </m:r>
          </m:e>
        </m:d>
        <m:r>
          <w:rPr>
            <w:rFonts w:ascii="Cambria Math" w:eastAsia="Times New Roman" w:hAnsi="Times New Roman" w:cs="Times New Roman"/>
            <w:lang w:val="ru-RU"/>
          </w:rPr>
          <m:t>,</m:t>
        </m:r>
        <m:r>
          <w:rPr>
            <w:rFonts w:ascii="Times New Roman" w:eastAsia="Times New Roman" w:hAnsi="Times New Roman" w:cs="Times New Roman"/>
          </w:rPr>
          <m:t xml:space="preserve"> </m:t>
        </m:r>
        <m:r>
          <w:rPr>
            <w:rFonts w:ascii="Cambria Math" w:eastAsia="Times New Roman" w:hAnsi="Times New Roman" w:cs="Times New Roman"/>
          </w:rPr>
          <m:t xml:space="preserve">x </m:t>
        </m:r>
        <m:r>
          <w:rPr>
            <w:rFonts w:ascii="Times New Roman" w:eastAsia="Times New Roman" w:hAnsi="Times New Roman" w:cs="Times New Roman"/>
          </w:rPr>
          <m:t>∈</m:t>
        </m:r>
        <m:r>
          <w:rPr>
            <w:rFonts w:ascii="Cambria Math" w:eastAsia="Times New Roman" w:hAnsi="Cambria Math" w:cs="Times New Roman"/>
          </w:rPr>
          <m:t>X</m:t>
        </m:r>
        <m:r>
          <w:rPr>
            <w:rFonts w:ascii="Times New Roman" w:eastAsia="Times New Roman" w:hAnsi="Times New Roman" w:cs="Times New Roman"/>
          </w:rPr>
          <m:t xml:space="preserve">, </m:t>
        </m:r>
        <m:r>
          <w:rPr>
            <w:rFonts w:ascii="Cambria Math" w:eastAsia="Times New Roman" w:hAnsi="Cambria Math" w:cs="Times New Roman"/>
          </w:rPr>
          <m:t>y</m:t>
        </m:r>
        <m:r>
          <w:rPr>
            <w:rFonts w:ascii="Times New Roman" w:eastAsia="Times New Roman" w:hAnsi="Times New Roman" w:cs="Times New Roman"/>
          </w:rPr>
          <m:t xml:space="preserve"> ∈</m:t>
        </m:r>
        <m:r>
          <w:rPr>
            <w:rFonts w:ascii="Cambria Math" w:eastAsia="Times New Roman" w:hAnsi="Cambria Math" w:cs="Times New Roman"/>
          </w:rPr>
          <m:t>Y</m:t>
        </m:r>
      </m:oMath>
      <w:r w:rsidR="004651BE">
        <w:rPr>
          <w:rFonts w:ascii="Times New Roman" w:eastAsia="Times New Roman" w:hAnsi="Times New Roman" w:cs="Times New Roman"/>
        </w:rPr>
        <w:t xml:space="preserve"> в</w:t>
      </w:r>
      <w:proofErr w:type="gramEnd"/>
      <w:r w:rsidR="004651BE">
        <w:rPr>
          <w:rFonts w:ascii="Times New Roman" w:eastAsia="Times New Roman" w:hAnsi="Times New Roman" w:cs="Times New Roman"/>
        </w:rPr>
        <w:t xml:space="preserve"> данной задаче невозможно добиться: для окрашивания беруться лишь соседние срезы, которые не могут быть полностью идентичны.</w:t>
      </w:r>
    </w:p>
    <w:p w:rsidR="003429E7" w:rsidRPr="00DB0F69" w:rsidRDefault="004651BE" w:rsidP="00DB0F69">
      <w:pPr>
        <w:spacing w:line="240" w:lineRule="auto"/>
        <w:ind w:firstLine="566"/>
        <w:jc w:val="both"/>
        <w:rPr>
          <w:rFonts w:ascii="Times New Roman" w:eastAsia="Times New Roman" w:hAnsi="Times New Roman" w:cs="Times New Roman"/>
        </w:rPr>
      </w:pPr>
      <w:r>
        <w:rPr>
          <w:rFonts w:ascii="Times New Roman" w:eastAsia="Times New Roman" w:hAnsi="Times New Roman" w:cs="Times New Roman"/>
        </w:rPr>
        <w:t xml:space="preserve">Использование </w:t>
      </w:r>
      <w:proofErr w:type="spellStart"/>
      <w:r>
        <w:rPr>
          <w:rFonts w:ascii="Times New Roman" w:eastAsia="Times New Roman" w:hAnsi="Times New Roman" w:cs="Times New Roman"/>
        </w:rPr>
        <w:t>CycleGAN</w:t>
      </w:r>
      <w:proofErr w:type="spellEnd"/>
      <w:r>
        <w:rPr>
          <w:rFonts w:ascii="Times New Roman" w:eastAsia="Times New Roman" w:hAnsi="Times New Roman" w:cs="Times New Roman"/>
        </w:rPr>
        <w:t xml:space="preserve"> позволило обойти проблему несовпадения областей ткани в парных снимках. На этапе </w:t>
      </w:r>
      <w:proofErr w:type="spellStart"/>
      <w:r>
        <w:rPr>
          <w:rFonts w:ascii="Times New Roman" w:eastAsia="Times New Roman" w:hAnsi="Times New Roman" w:cs="Times New Roman"/>
        </w:rPr>
        <w:t>валидации</w:t>
      </w:r>
      <w:proofErr w:type="spellEnd"/>
      <w:r>
        <w:rPr>
          <w:rFonts w:ascii="Times New Roman" w:eastAsia="Times New Roman" w:hAnsi="Times New Roman" w:cs="Times New Roman"/>
        </w:rPr>
        <w:t xml:space="preserve"> мы получили более стабильные результаты по переносу стиля (в сравнении с классическим GAN), а визуальный анализ показал, что модель действительно научилась воспроизводить характерные паттерны целевой окраски. Для наглядности приводим примеры с преобразованными изображениями (см. рис. 1), где видно, как </w:t>
      </w:r>
      <w:r w:rsidR="00AE19A3" w:rsidRPr="00AE19A3">
        <w:rPr>
          <w:rFonts w:ascii="Times New Roman" w:eastAsia="Times New Roman" w:hAnsi="Times New Roman" w:cs="Times New Roman"/>
        </w:rPr>
        <w:t>H&amp;E-снимки трансформируются в «виртуальные» версии редких окрасок.</w:t>
      </w:r>
    </w:p>
    <w:p w:rsidR="00701042" w:rsidRDefault="004651BE" w:rsidP="00311FF9">
      <w:pPr>
        <w:spacing w:line="240" w:lineRule="auto"/>
        <w:ind w:firstLine="566"/>
        <w:jc w:val="both"/>
        <w:rPr>
          <w:rFonts w:ascii="Times New Roman" w:eastAsia="Times New Roman" w:hAnsi="Times New Roman" w:cs="Times New Roman"/>
          <w:lang w:val="ru-RU"/>
        </w:rPr>
      </w:pPr>
      <w:r>
        <w:rPr>
          <w:rFonts w:ascii="Times New Roman" w:eastAsia="Times New Roman" w:hAnsi="Times New Roman" w:cs="Times New Roman"/>
        </w:rPr>
        <w:lastRenderedPageBreak/>
        <w:t>В ходе экспериментов по переносу окрас</w:t>
      </w:r>
      <w:r w:rsidR="00311FF9">
        <w:rPr>
          <w:rFonts w:ascii="Times New Roman" w:eastAsia="Times New Roman" w:hAnsi="Times New Roman" w:cs="Times New Roman"/>
        </w:rPr>
        <w:t xml:space="preserve">ки между H&amp;E и Ki-67 </w:t>
      </w:r>
      <w:proofErr w:type="spellStart"/>
      <w:r w:rsidR="00311FF9">
        <w:rPr>
          <w:rFonts w:ascii="Times New Roman" w:eastAsia="Times New Roman" w:hAnsi="Times New Roman" w:cs="Times New Roman"/>
        </w:rPr>
        <w:t>наблюда</w:t>
      </w:r>
      <w:r w:rsidR="00311FF9">
        <w:rPr>
          <w:rFonts w:ascii="Times New Roman" w:eastAsia="Times New Roman" w:hAnsi="Times New Roman" w:cs="Times New Roman"/>
          <w:lang w:val="ru-RU"/>
        </w:rPr>
        <w:t>лась</w:t>
      </w:r>
      <w:proofErr w:type="spellEnd"/>
      <w:r w:rsidR="00311FF9">
        <w:rPr>
          <w:rFonts w:ascii="Times New Roman" w:eastAsia="Times New Roman" w:hAnsi="Times New Roman" w:cs="Times New Roman"/>
          <w:lang w:val="ru-RU"/>
        </w:rPr>
        <w:t xml:space="preserve"> н</w:t>
      </w:r>
      <w:proofErr w:type="spellStart"/>
      <w:r>
        <w:rPr>
          <w:rFonts w:ascii="Times New Roman" w:eastAsia="Times New Roman" w:hAnsi="Times New Roman" w:cs="Times New Roman"/>
        </w:rPr>
        <w:t>еправильная</w:t>
      </w:r>
      <w:proofErr w:type="spellEnd"/>
      <w:r>
        <w:rPr>
          <w:rFonts w:ascii="Times New Roman" w:eastAsia="Times New Roman" w:hAnsi="Times New Roman" w:cs="Times New Roman"/>
        </w:rPr>
        <w:t xml:space="preserve"> цветовая трансформация: на отдельных изображениях модель иногда «переносит» цветовые области напрямую из H&amp;E на Ki-67, что приводит к некорректн</w:t>
      </w:r>
      <w:r w:rsidR="00311FF9">
        <w:rPr>
          <w:rFonts w:ascii="Times New Roman" w:eastAsia="Times New Roman" w:hAnsi="Times New Roman" w:cs="Times New Roman"/>
        </w:rPr>
        <w:t xml:space="preserve">ой (ложной) покраске (см. рис. </w:t>
      </w:r>
      <w:r w:rsidR="00311FF9">
        <w:rPr>
          <w:rFonts w:ascii="Times New Roman" w:eastAsia="Times New Roman" w:hAnsi="Times New Roman" w:cs="Times New Roman"/>
          <w:lang w:val="ru-RU"/>
        </w:rPr>
        <w:t>1</w:t>
      </w:r>
      <w:r>
        <w:rPr>
          <w:rFonts w:ascii="Times New Roman" w:eastAsia="Times New Roman" w:hAnsi="Times New Roman" w:cs="Times New Roman"/>
        </w:rPr>
        <w:t xml:space="preserve">). </w:t>
      </w:r>
      <w:r w:rsidR="00311FF9">
        <w:rPr>
          <w:rFonts w:ascii="Times New Roman" w:eastAsia="Times New Roman" w:hAnsi="Times New Roman" w:cs="Times New Roman"/>
          <w:lang w:val="ru-RU"/>
        </w:rPr>
        <w:t>Э</w:t>
      </w:r>
      <w:r w:rsidR="00311FF9">
        <w:rPr>
          <w:rFonts w:ascii="Times New Roman" w:eastAsia="Times New Roman" w:hAnsi="Times New Roman" w:cs="Times New Roman"/>
        </w:rPr>
        <w:t>ту проблему м</w:t>
      </w:r>
      <w:r w:rsidR="00311FF9">
        <w:rPr>
          <w:rFonts w:ascii="Times New Roman" w:eastAsia="Times New Roman" w:hAnsi="Times New Roman" w:cs="Times New Roman"/>
          <w:lang w:val="ru-RU"/>
        </w:rPr>
        <w:t xml:space="preserve">ы решили </w:t>
      </w:r>
      <w:r w:rsidR="00311FF9">
        <w:rPr>
          <w:rFonts w:ascii="Times New Roman" w:eastAsia="Times New Roman" w:hAnsi="Times New Roman" w:cs="Times New Roman"/>
        </w:rPr>
        <w:t xml:space="preserve">путем добавления </w:t>
      </w:r>
      <w:proofErr w:type="spellStart"/>
      <w:r w:rsidR="00311FF9">
        <w:rPr>
          <w:rFonts w:ascii="Times New Roman" w:eastAsia="Times New Roman" w:hAnsi="Times New Roman" w:cs="Times New Roman"/>
        </w:rPr>
        <w:t>дополнительн</w:t>
      </w:r>
      <w:proofErr w:type="spellEnd"/>
      <w:r w:rsidR="00311FF9">
        <w:rPr>
          <w:rFonts w:ascii="Times New Roman" w:eastAsia="Times New Roman" w:hAnsi="Times New Roman" w:cs="Times New Roman"/>
          <w:lang w:val="ru-RU"/>
        </w:rPr>
        <w:t>ого</w:t>
      </w:r>
      <w:r w:rsidR="00311FF9">
        <w:rPr>
          <w:rFonts w:ascii="Times New Roman" w:eastAsia="Times New Roman" w:hAnsi="Times New Roman" w:cs="Times New Roman"/>
        </w:rPr>
        <w:t xml:space="preserve"> </w:t>
      </w:r>
      <w:proofErr w:type="spellStart"/>
      <w:r w:rsidR="00311FF9">
        <w:rPr>
          <w:rFonts w:ascii="Times New Roman" w:eastAsia="Times New Roman" w:hAnsi="Times New Roman" w:cs="Times New Roman"/>
        </w:rPr>
        <w:t>ограничени</w:t>
      </w:r>
      <w:proofErr w:type="spellEnd"/>
      <w:r w:rsidR="00311FF9">
        <w:rPr>
          <w:rFonts w:ascii="Times New Roman" w:eastAsia="Times New Roman" w:hAnsi="Times New Roman" w:cs="Times New Roman"/>
          <w:lang w:val="ru-RU"/>
        </w:rPr>
        <w:t>я на перенос цвета</w:t>
      </w:r>
      <w:r w:rsidR="00311FF9">
        <w:rPr>
          <w:rFonts w:ascii="Times New Roman" w:eastAsia="Times New Roman" w:hAnsi="Times New Roman" w:cs="Times New Roman"/>
        </w:rPr>
        <w:t xml:space="preserve"> </w:t>
      </w:r>
      <w:r w:rsidR="00311FF9">
        <w:rPr>
          <w:rFonts w:ascii="Times New Roman" w:eastAsia="Times New Roman" w:hAnsi="Times New Roman" w:cs="Times New Roman"/>
          <w:lang w:val="ru-RU"/>
        </w:rPr>
        <w:t>в</w:t>
      </w:r>
      <w:r>
        <w:rPr>
          <w:rFonts w:ascii="Times New Roman" w:eastAsia="Times New Roman" w:hAnsi="Times New Roman" w:cs="Times New Roman"/>
        </w:rPr>
        <w:t xml:space="preserve"> функци</w:t>
      </w:r>
      <w:r w:rsidR="00311FF9">
        <w:rPr>
          <w:rFonts w:ascii="Times New Roman" w:eastAsia="Times New Roman" w:hAnsi="Times New Roman" w:cs="Times New Roman"/>
        </w:rPr>
        <w:t xml:space="preserve">ю потерь (англ. </w:t>
      </w:r>
      <w:r w:rsidR="00311FF9">
        <w:rPr>
          <w:rFonts w:ascii="Times New Roman" w:eastAsia="Times New Roman" w:hAnsi="Times New Roman" w:cs="Times New Roman"/>
          <w:lang w:val="en-US"/>
        </w:rPr>
        <w:t>Identity</w:t>
      </w:r>
      <w:r w:rsidR="00311FF9" w:rsidRPr="00311FF9">
        <w:rPr>
          <w:rFonts w:ascii="Times New Roman" w:eastAsia="Times New Roman" w:hAnsi="Times New Roman" w:cs="Times New Roman"/>
          <w:lang w:val="ru-RU"/>
        </w:rPr>
        <w:t xml:space="preserve"> </w:t>
      </w:r>
      <w:proofErr w:type="spellStart"/>
      <w:r w:rsidR="00311FF9" w:rsidRPr="003429E7">
        <w:rPr>
          <w:rFonts w:ascii="Times New Roman" w:eastAsia="Times New Roman" w:hAnsi="Times New Roman" w:cs="Times New Roman"/>
          <w:lang w:val="ru-RU"/>
        </w:rPr>
        <w:t>loss</w:t>
      </w:r>
      <w:proofErr w:type="spellEnd"/>
      <w:r w:rsidR="00311FF9" w:rsidRPr="003429E7">
        <w:rPr>
          <w:rFonts w:ascii="Times New Roman" w:eastAsia="Times New Roman" w:hAnsi="Times New Roman" w:cs="Times New Roman"/>
          <w:lang w:val="ru-RU"/>
        </w:rPr>
        <w:t>)</w:t>
      </w:r>
      <w:r w:rsidR="00311FF9" w:rsidRPr="00311FF9">
        <w:rPr>
          <w:rFonts w:ascii="Times New Roman" w:eastAsia="Times New Roman" w:hAnsi="Times New Roman" w:cs="Times New Roman"/>
          <w:lang w:val="ru-RU"/>
        </w:rPr>
        <w:t>.</w:t>
      </w:r>
      <w:r w:rsidR="003429E7">
        <w:rPr>
          <w:rFonts w:ascii="Times New Roman" w:eastAsia="Times New Roman" w:hAnsi="Times New Roman" w:cs="Times New Roman"/>
          <w:lang w:val="ru-RU"/>
        </w:rPr>
        <w:t xml:space="preserve"> </w:t>
      </w:r>
      <w:r w:rsidR="003429E7" w:rsidRPr="003429E7">
        <w:rPr>
          <w:rFonts w:ascii="Times New Roman" w:eastAsia="Times New Roman" w:hAnsi="Times New Roman" w:cs="Times New Roman"/>
          <w:lang w:val="ru-RU"/>
        </w:rPr>
        <w:t>Дальнейшее обучение осуществлялось только с этим дополнительным компонентом.</w:t>
      </w:r>
      <w:r w:rsidR="003429E7">
        <w:rPr>
          <w:rFonts w:ascii="Times New Roman" w:eastAsia="Times New Roman" w:hAnsi="Times New Roman" w:cs="Times New Roman"/>
          <w:lang w:val="ru-RU"/>
        </w:rPr>
        <w:t xml:space="preserve"> </w:t>
      </w:r>
      <w:r w:rsidR="003429E7" w:rsidRPr="003429E7">
        <w:rPr>
          <w:rFonts w:ascii="Times New Roman" w:eastAsia="Times New Roman" w:hAnsi="Times New Roman" w:cs="Times New Roman"/>
          <w:lang w:val="ru-RU"/>
        </w:rPr>
        <w:t xml:space="preserve">Для количественной оценки качества генерации нами была выбрана метрика FID (англ. </w:t>
      </w:r>
      <w:proofErr w:type="spellStart"/>
      <w:r w:rsidR="003429E7" w:rsidRPr="003429E7">
        <w:rPr>
          <w:rFonts w:ascii="Times New Roman" w:eastAsia="Times New Roman" w:hAnsi="Times New Roman" w:cs="Times New Roman"/>
          <w:lang w:val="ru-RU"/>
        </w:rPr>
        <w:t>Fréchet</w:t>
      </w:r>
      <w:proofErr w:type="spellEnd"/>
      <w:r w:rsidR="003429E7" w:rsidRPr="003429E7">
        <w:rPr>
          <w:rFonts w:ascii="Times New Roman" w:eastAsia="Times New Roman" w:hAnsi="Times New Roman" w:cs="Times New Roman"/>
          <w:lang w:val="ru-RU"/>
        </w:rPr>
        <w:t xml:space="preserve"> </w:t>
      </w:r>
      <w:proofErr w:type="spellStart"/>
      <w:r w:rsidR="003429E7" w:rsidRPr="003429E7">
        <w:rPr>
          <w:rFonts w:ascii="Times New Roman" w:eastAsia="Times New Roman" w:hAnsi="Times New Roman" w:cs="Times New Roman"/>
          <w:lang w:val="ru-RU"/>
        </w:rPr>
        <w:t>Inception</w:t>
      </w:r>
      <w:proofErr w:type="spellEnd"/>
      <w:r w:rsidR="003429E7" w:rsidRPr="003429E7">
        <w:rPr>
          <w:rFonts w:ascii="Times New Roman" w:eastAsia="Times New Roman" w:hAnsi="Times New Roman" w:cs="Times New Roman"/>
          <w:lang w:val="ru-RU"/>
        </w:rPr>
        <w:t xml:space="preserve"> </w:t>
      </w:r>
      <w:proofErr w:type="spellStart"/>
      <w:r w:rsidR="003429E7" w:rsidRPr="003429E7">
        <w:rPr>
          <w:rFonts w:ascii="Times New Roman" w:eastAsia="Times New Roman" w:hAnsi="Times New Roman" w:cs="Times New Roman"/>
          <w:lang w:val="ru-RU"/>
        </w:rPr>
        <w:t>Distance</w:t>
      </w:r>
      <w:proofErr w:type="spellEnd"/>
      <w:r w:rsidR="003429E7" w:rsidRPr="003429E7">
        <w:rPr>
          <w:rFonts w:ascii="Times New Roman" w:eastAsia="Times New Roman" w:hAnsi="Times New Roman" w:cs="Times New Roman"/>
          <w:lang w:val="ru-RU"/>
        </w:rPr>
        <w:t>)</w:t>
      </w:r>
      <w:r w:rsidR="003429E7">
        <w:rPr>
          <w:rFonts w:ascii="Times New Roman" w:eastAsia="Times New Roman" w:hAnsi="Times New Roman" w:cs="Times New Roman"/>
          <w:lang w:val="ru-RU"/>
        </w:rPr>
        <w:t xml:space="preserve">, </w:t>
      </w:r>
      <w:r w:rsidR="003429E7" w:rsidRPr="003429E7">
        <w:rPr>
          <w:rFonts w:ascii="Times New Roman" w:eastAsia="Times New Roman" w:hAnsi="Times New Roman" w:cs="Times New Roman"/>
          <w:lang w:val="ru-RU"/>
        </w:rPr>
        <w:t>которая получила широкое распространение в исследованиях, посвящённых оценке</w:t>
      </w:r>
      <w:r w:rsidR="003429E7">
        <w:t xml:space="preserve"> </w:t>
      </w:r>
      <w:r w:rsidR="003429E7" w:rsidRPr="003429E7">
        <w:rPr>
          <w:rFonts w:ascii="Times New Roman" w:eastAsia="Times New Roman" w:hAnsi="Times New Roman" w:cs="Times New Roman"/>
          <w:lang w:val="ru-RU"/>
        </w:rPr>
        <w:t>качества моделей GAN</w:t>
      </w:r>
      <w:r w:rsidR="003429E7">
        <w:rPr>
          <w:rFonts w:ascii="Times New Roman" w:eastAsia="Times New Roman" w:hAnsi="Times New Roman" w:cs="Times New Roman"/>
          <w:lang w:val="ru-RU"/>
        </w:rPr>
        <w:t xml:space="preserve"> </w:t>
      </w:r>
      <w:r w:rsidR="003429E7" w:rsidRPr="003429E7">
        <w:rPr>
          <w:rFonts w:ascii="Times New Roman" w:eastAsia="Times New Roman" w:hAnsi="Times New Roman" w:cs="Times New Roman"/>
          <w:lang w:val="ru-RU"/>
        </w:rPr>
        <w:t>[5]</w:t>
      </w:r>
      <w:r w:rsidR="003429E7">
        <w:rPr>
          <w:rFonts w:ascii="Times New Roman" w:eastAsia="Times New Roman" w:hAnsi="Times New Roman" w:cs="Times New Roman"/>
          <w:lang w:val="ru-RU"/>
        </w:rPr>
        <w:t>.</w:t>
      </w:r>
    </w:p>
    <w:p w:rsidR="00CB09BB" w:rsidRDefault="003429E7" w:rsidP="00F037C3">
      <w:pPr>
        <w:spacing w:line="240" w:lineRule="auto"/>
        <w:ind w:firstLine="566"/>
        <w:jc w:val="both"/>
        <w:rPr>
          <w:rFonts w:ascii="Times New Roman" w:eastAsia="Times New Roman" w:hAnsi="Times New Roman" w:cs="Times New Roman"/>
          <w:lang w:val="ru-RU"/>
        </w:rPr>
      </w:pPr>
      <w:r w:rsidRPr="003429E7">
        <w:rPr>
          <w:rFonts w:ascii="Times New Roman" w:eastAsia="Times New Roman" w:hAnsi="Times New Roman" w:cs="Times New Roman"/>
          <w:lang w:val="ru-RU"/>
        </w:rPr>
        <w:t>С целью дальнейшего улучшения качества и оптимизации процесса обучения, было решено исследовать влияние различных методов оптимизации в задаче виртуального окрашивания</w:t>
      </w:r>
      <w:r>
        <w:rPr>
          <w:rFonts w:ascii="Times New Roman" w:eastAsia="Times New Roman" w:hAnsi="Times New Roman" w:cs="Times New Roman"/>
          <w:lang w:val="ru-RU"/>
        </w:rPr>
        <w:t xml:space="preserve">, сравнив стандартный алгоритм (англ. </w:t>
      </w:r>
      <w:r>
        <w:rPr>
          <w:rFonts w:ascii="Times New Roman" w:eastAsia="Times New Roman" w:hAnsi="Times New Roman" w:cs="Times New Roman"/>
          <w:lang w:val="en-US"/>
        </w:rPr>
        <w:t>Adam</w:t>
      </w:r>
      <w:r>
        <w:rPr>
          <w:rFonts w:ascii="Times New Roman" w:eastAsia="Times New Roman" w:hAnsi="Times New Roman" w:cs="Times New Roman"/>
          <w:lang w:val="ru-RU"/>
        </w:rPr>
        <w:t>) с</w:t>
      </w:r>
      <w:r w:rsidRPr="003429E7">
        <w:rPr>
          <w:rFonts w:ascii="Times New Roman" w:eastAsia="Times New Roman" w:hAnsi="Times New Roman" w:cs="Times New Roman"/>
          <w:lang w:val="ru-RU"/>
        </w:rPr>
        <w:t xml:space="preserve"> </w:t>
      </w:r>
      <w:proofErr w:type="spellStart"/>
      <w:r w:rsidRPr="003429E7">
        <w:rPr>
          <w:rFonts w:ascii="Times New Roman" w:eastAsia="Times New Roman" w:hAnsi="Times New Roman" w:cs="Times New Roman"/>
          <w:lang w:val="ru-RU"/>
        </w:rPr>
        <w:t>экстраградиентными</w:t>
      </w:r>
      <w:proofErr w:type="spellEnd"/>
      <w:r w:rsidRPr="003429E7">
        <w:rPr>
          <w:rFonts w:ascii="Times New Roman" w:eastAsia="Times New Roman" w:hAnsi="Times New Roman" w:cs="Times New Roman"/>
          <w:lang w:val="ru-RU"/>
        </w:rPr>
        <w:t xml:space="preserve"> методами и их модификациями</w:t>
      </w:r>
      <w:r w:rsidR="000C3638">
        <w:rPr>
          <w:rFonts w:ascii="Times New Roman" w:eastAsia="Times New Roman" w:hAnsi="Times New Roman" w:cs="Times New Roman"/>
          <w:lang w:val="ru-RU"/>
        </w:rPr>
        <w:t xml:space="preserve"> [6,7</w:t>
      </w:r>
      <w:r w:rsidR="00261BB2" w:rsidRPr="00261BB2">
        <w:rPr>
          <w:rFonts w:ascii="Times New Roman" w:eastAsia="Times New Roman" w:hAnsi="Times New Roman" w:cs="Times New Roman"/>
          <w:lang w:val="ru-RU"/>
        </w:rPr>
        <w:t>]</w:t>
      </w:r>
      <w:r w:rsidRPr="003429E7">
        <w:rPr>
          <w:rFonts w:ascii="Times New Roman" w:eastAsia="Times New Roman" w:hAnsi="Times New Roman" w:cs="Times New Roman"/>
          <w:lang w:val="ru-RU"/>
        </w:rPr>
        <w:t>.</w:t>
      </w:r>
    </w:p>
    <w:tbl>
      <w:tblPr>
        <w:tblStyle w:val="a8"/>
        <w:tblpPr w:leftFromText="180" w:rightFromText="180" w:vertAnchor="text" w:horzAnchor="margin" w:tblpY="103"/>
        <w:tblW w:w="0" w:type="auto"/>
        <w:tblLook w:val="04A0" w:firstRow="1" w:lastRow="0" w:firstColumn="1" w:lastColumn="0" w:noHBand="0" w:noVBand="1"/>
      </w:tblPr>
      <w:tblGrid>
        <w:gridCol w:w="1683"/>
        <w:gridCol w:w="1654"/>
      </w:tblGrid>
      <w:tr w:rsidR="00937683" w:rsidTr="00937683">
        <w:trPr>
          <w:trHeight w:val="253"/>
        </w:trPr>
        <w:tc>
          <w:tcPr>
            <w:tcW w:w="1683" w:type="dxa"/>
          </w:tcPr>
          <w:p w:rsidR="00937683" w:rsidRDefault="00937683" w:rsidP="00937683">
            <w:pPr>
              <w:jc w:val="center"/>
              <w:rPr>
                <w:rFonts w:ascii="Times New Roman" w:eastAsia="Times New Roman" w:hAnsi="Times New Roman" w:cs="Times New Roman"/>
                <w:lang w:val="ru-RU"/>
              </w:rPr>
            </w:pPr>
            <w:r>
              <w:rPr>
                <w:rFonts w:ascii="Times New Roman" w:eastAsia="Times New Roman" w:hAnsi="Times New Roman" w:cs="Times New Roman"/>
                <w:lang w:val="ru-RU"/>
              </w:rPr>
              <w:t>Оптимизатор</w:t>
            </w:r>
          </w:p>
        </w:tc>
        <w:tc>
          <w:tcPr>
            <w:tcW w:w="1654" w:type="dxa"/>
          </w:tcPr>
          <w:p w:rsidR="00937683" w:rsidRPr="00CB09BB" w:rsidRDefault="00937683" w:rsidP="00937683">
            <w:pPr>
              <w:jc w:val="center"/>
              <w:rPr>
                <w:rFonts w:ascii="Times New Roman" w:eastAsia="Times New Roman" w:hAnsi="Times New Roman" w:cs="Times New Roman"/>
                <w:lang w:val="ru-RU"/>
              </w:rPr>
            </w:pPr>
            <w:r>
              <w:rPr>
                <w:rFonts w:ascii="Times New Roman" w:eastAsia="Times New Roman" w:hAnsi="Times New Roman" w:cs="Times New Roman"/>
                <w:lang w:val="ru-RU"/>
              </w:rPr>
              <w:t>Метрика (</w:t>
            </w:r>
            <w:r>
              <w:rPr>
                <w:rFonts w:ascii="Times New Roman" w:eastAsia="Times New Roman" w:hAnsi="Times New Roman" w:cs="Times New Roman"/>
                <w:lang w:val="en-US"/>
              </w:rPr>
              <w:t>FID</w:t>
            </w:r>
            <w:r>
              <w:rPr>
                <w:rFonts w:ascii="Times New Roman" w:eastAsia="Times New Roman" w:hAnsi="Times New Roman" w:cs="Times New Roman"/>
                <w:lang w:val="ru-RU"/>
              </w:rPr>
              <w:t>)</w:t>
            </w:r>
          </w:p>
        </w:tc>
      </w:tr>
      <w:tr w:rsidR="00937683" w:rsidTr="00937683">
        <w:trPr>
          <w:trHeight w:val="253"/>
        </w:trPr>
        <w:tc>
          <w:tcPr>
            <w:tcW w:w="1683" w:type="dxa"/>
          </w:tcPr>
          <w:p w:rsidR="00937683" w:rsidRDefault="00937683" w:rsidP="00937683">
            <w:pPr>
              <w:jc w:val="both"/>
              <w:rPr>
                <w:rFonts w:ascii="Times New Roman" w:eastAsia="Times New Roman" w:hAnsi="Times New Roman" w:cs="Times New Roman"/>
                <w:lang w:val="ru-RU"/>
              </w:rPr>
            </w:pPr>
            <w:proofErr w:type="spellStart"/>
            <w:r w:rsidRPr="00986971">
              <w:rPr>
                <w:rFonts w:ascii="Times New Roman" w:eastAsia="Times New Roman" w:hAnsi="Times New Roman" w:cs="Times New Roman"/>
                <w:lang w:val="ru-RU"/>
              </w:rPr>
              <w:t>Adam</w:t>
            </w:r>
            <w:proofErr w:type="spellEnd"/>
          </w:p>
        </w:tc>
        <w:tc>
          <w:tcPr>
            <w:tcW w:w="1654" w:type="dxa"/>
          </w:tcPr>
          <w:p w:rsidR="00937683" w:rsidRPr="000C3638" w:rsidRDefault="00937683" w:rsidP="00937683">
            <w:pPr>
              <w:jc w:val="center"/>
              <w:rPr>
                <w:rFonts w:ascii="Times New Roman" w:eastAsia="Times New Roman" w:hAnsi="Times New Roman" w:cs="Times New Roman"/>
                <w:b/>
                <w:lang w:val="ru-RU"/>
              </w:rPr>
            </w:pPr>
            <w:r w:rsidRPr="000C3638">
              <w:rPr>
                <w:rFonts w:ascii="Times New Roman" w:eastAsia="Times New Roman" w:hAnsi="Times New Roman" w:cs="Times New Roman"/>
                <w:b/>
                <w:lang w:val="ru-RU"/>
              </w:rPr>
              <w:t>30.9596</w:t>
            </w:r>
          </w:p>
        </w:tc>
      </w:tr>
      <w:tr w:rsidR="00937683" w:rsidTr="00937683">
        <w:trPr>
          <w:trHeight w:val="253"/>
        </w:trPr>
        <w:tc>
          <w:tcPr>
            <w:tcW w:w="1683" w:type="dxa"/>
          </w:tcPr>
          <w:p w:rsidR="00937683" w:rsidRDefault="00937683" w:rsidP="00937683">
            <w:pPr>
              <w:jc w:val="both"/>
              <w:rPr>
                <w:rFonts w:ascii="Times New Roman" w:eastAsia="Times New Roman" w:hAnsi="Times New Roman" w:cs="Times New Roman"/>
                <w:lang w:val="ru-RU"/>
              </w:rPr>
            </w:pPr>
            <w:proofErr w:type="spellStart"/>
            <w:r w:rsidRPr="00986971">
              <w:rPr>
                <w:rFonts w:ascii="Times New Roman" w:eastAsia="Times New Roman" w:hAnsi="Times New Roman" w:cs="Times New Roman"/>
                <w:lang w:val="ru-RU"/>
              </w:rPr>
              <w:t>ExtraAdam</w:t>
            </w:r>
            <w:proofErr w:type="spellEnd"/>
          </w:p>
        </w:tc>
        <w:tc>
          <w:tcPr>
            <w:tcW w:w="1654" w:type="dxa"/>
          </w:tcPr>
          <w:p w:rsidR="00937683" w:rsidRDefault="00937683" w:rsidP="00937683">
            <w:pPr>
              <w:jc w:val="center"/>
              <w:rPr>
                <w:rFonts w:ascii="Times New Roman" w:eastAsia="Times New Roman" w:hAnsi="Times New Roman" w:cs="Times New Roman"/>
                <w:lang w:val="ru-RU"/>
              </w:rPr>
            </w:pPr>
            <w:r w:rsidRPr="00986971">
              <w:rPr>
                <w:rFonts w:ascii="Times New Roman" w:eastAsia="Times New Roman" w:hAnsi="Times New Roman" w:cs="Times New Roman"/>
                <w:lang w:val="ru-RU"/>
              </w:rPr>
              <w:t>31.1388</w:t>
            </w:r>
          </w:p>
        </w:tc>
      </w:tr>
      <w:tr w:rsidR="00937683" w:rsidTr="00937683">
        <w:trPr>
          <w:trHeight w:val="261"/>
        </w:trPr>
        <w:tc>
          <w:tcPr>
            <w:tcW w:w="1683" w:type="dxa"/>
          </w:tcPr>
          <w:p w:rsidR="00937683" w:rsidRDefault="00937683" w:rsidP="00937683">
            <w:pPr>
              <w:jc w:val="both"/>
              <w:rPr>
                <w:rFonts w:ascii="Times New Roman" w:eastAsia="Times New Roman" w:hAnsi="Times New Roman" w:cs="Times New Roman"/>
                <w:lang w:val="ru-RU"/>
              </w:rPr>
            </w:pPr>
            <w:proofErr w:type="spellStart"/>
            <w:r w:rsidRPr="00986971">
              <w:rPr>
                <w:rFonts w:ascii="Times New Roman" w:eastAsia="Times New Roman" w:hAnsi="Times New Roman" w:cs="Times New Roman"/>
                <w:lang w:val="ru-RU"/>
              </w:rPr>
              <w:t>OptimisticAdam</w:t>
            </w:r>
            <w:proofErr w:type="spellEnd"/>
          </w:p>
        </w:tc>
        <w:tc>
          <w:tcPr>
            <w:tcW w:w="1654" w:type="dxa"/>
          </w:tcPr>
          <w:p w:rsidR="00937683" w:rsidRDefault="00937683" w:rsidP="00937683">
            <w:pPr>
              <w:jc w:val="center"/>
              <w:rPr>
                <w:rFonts w:ascii="Times New Roman" w:eastAsia="Times New Roman" w:hAnsi="Times New Roman" w:cs="Times New Roman"/>
                <w:lang w:val="ru-RU"/>
              </w:rPr>
            </w:pPr>
            <w:r w:rsidRPr="00986971">
              <w:rPr>
                <w:rFonts w:ascii="Times New Roman" w:eastAsia="Times New Roman" w:hAnsi="Times New Roman" w:cs="Times New Roman"/>
                <w:lang w:val="ru-RU"/>
              </w:rPr>
              <w:t>31.0531</w:t>
            </w:r>
          </w:p>
        </w:tc>
      </w:tr>
    </w:tbl>
    <w:p w:rsidR="003429E7" w:rsidRDefault="00937683" w:rsidP="00311FF9">
      <w:pPr>
        <w:spacing w:line="240" w:lineRule="auto"/>
        <w:ind w:firstLine="566"/>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 </w:t>
      </w:r>
      <w:r w:rsidR="00CB09BB">
        <w:rPr>
          <w:rFonts w:ascii="Times New Roman" w:eastAsia="Times New Roman" w:hAnsi="Times New Roman" w:cs="Times New Roman"/>
          <w:lang w:val="ru-RU"/>
        </w:rPr>
        <w:t>Выбор данных методов мотивирован тем</w:t>
      </w:r>
      <w:r w:rsidR="00261BB2">
        <w:rPr>
          <w:rFonts w:ascii="Times New Roman" w:eastAsia="Times New Roman" w:hAnsi="Times New Roman" w:cs="Times New Roman"/>
          <w:lang w:val="ru-RU"/>
        </w:rPr>
        <w:t xml:space="preserve">, что модель </w:t>
      </w:r>
      <w:proofErr w:type="spellStart"/>
      <w:r w:rsidR="00261BB2">
        <w:rPr>
          <w:rFonts w:ascii="Times New Roman" w:eastAsia="Times New Roman" w:hAnsi="Times New Roman" w:cs="Times New Roman"/>
          <w:lang w:val="ru-RU"/>
        </w:rPr>
        <w:t>генеративно</w:t>
      </w:r>
      <w:proofErr w:type="spellEnd"/>
      <w:r w:rsidR="00261BB2">
        <w:rPr>
          <w:rFonts w:ascii="Times New Roman" w:eastAsia="Times New Roman" w:hAnsi="Times New Roman" w:cs="Times New Roman"/>
          <w:lang w:val="ru-RU"/>
        </w:rPr>
        <w:t xml:space="preserve">-состязательных сетей основывается на решении </w:t>
      </w:r>
      <w:proofErr w:type="spellStart"/>
      <w:r w:rsidR="00261BB2">
        <w:rPr>
          <w:rFonts w:ascii="Times New Roman" w:eastAsia="Times New Roman" w:hAnsi="Times New Roman" w:cs="Times New Roman"/>
          <w:lang w:val="ru-RU"/>
        </w:rPr>
        <w:t>седловой</w:t>
      </w:r>
      <w:proofErr w:type="spellEnd"/>
      <w:r w:rsidR="00261BB2">
        <w:rPr>
          <w:rFonts w:ascii="Times New Roman" w:eastAsia="Times New Roman" w:hAnsi="Times New Roman" w:cs="Times New Roman"/>
          <w:lang w:val="ru-RU"/>
        </w:rPr>
        <w:t xml:space="preserve"> задачи оптимизации</w:t>
      </w:r>
      <w:r w:rsidR="00261BB2" w:rsidRPr="00261BB2">
        <w:rPr>
          <w:rFonts w:ascii="Times New Roman" w:eastAsia="Times New Roman" w:hAnsi="Times New Roman" w:cs="Times New Roman"/>
          <w:lang w:val="ru-RU"/>
        </w:rPr>
        <w:t>:</w:t>
      </w:r>
    </w:p>
    <w:p w:rsidR="003429E7" w:rsidRPr="003429E7" w:rsidRDefault="00BF1F4E" w:rsidP="00DB0F69">
      <w:pPr>
        <w:spacing w:line="240" w:lineRule="auto"/>
        <w:ind w:firstLine="566"/>
        <w:jc w:val="both"/>
        <w:rPr>
          <w:rFonts w:ascii="Times New Roman" w:eastAsia="Times New Roman" w:hAnsi="Times New Roman" w:cs="Times New Roman"/>
          <w:lang w:val="ru-RU"/>
        </w:rPr>
      </w:pPr>
      <m:oMathPara>
        <m:oMath>
          <m:func>
            <m:funcPr>
              <m:ctrlPr>
                <w:rPr>
                  <w:rFonts w:ascii="Cambria Math" w:eastAsia="Times New Roman" w:hAnsi="Cambria Math" w:cs="Times New Roman"/>
                  <w:i/>
                  <w:lang w:val="ru-RU"/>
                </w:rPr>
              </m:ctrlPr>
            </m:funcPr>
            <m:fName>
              <m:sSub>
                <m:sSubPr>
                  <m:ctrlPr>
                    <w:rPr>
                      <w:rFonts w:ascii="Cambria Math" w:eastAsia="Times New Roman" w:hAnsi="Cambria Math" w:cs="Times New Roman"/>
                      <w:lang w:val="ru-RU"/>
                    </w:rPr>
                  </m:ctrlPr>
                </m:sSubPr>
                <m:e>
                  <m:r>
                    <w:rPr>
                      <w:rFonts w:ascii="Cambria Math" w:eastAsia="Times New Roman" w:hAnsi="Cambria Math" w:cs="Times New Roman"/>
                      <w:lang w:val="ru-RU"/>
                    </w:rPr>
                    <m:t>min</m:t>
                  </m:r>
                </m:e>
                <m:sub>
                  <m:sSub>
                    <m:sSubPr>
                      <m:ctrlPr>
                        <w:rPr>
                          <w:rFonts w:ascii="Cambria Math" w:eastAsia="Times New Roman" w:hAnsi="Cambria Math" w:cs="Times New Roman"/>
                          <w:i/>
                          <w:lang w:val="ru-RU"/>
                        </w:rPr>
                      </m:ctrlPr>
                    </m:sSubPr>
                    <m:e>
                      <m:r>
                        <w:rPr>
                          <w:rFonts w:ascii="Cambria Math" w:eastAsia="Times New Roman" w:hAnsi="Cambria Math" w:cs="Times New Roman"/>
                          <w:lang w:val="ru-RU"/>
                        </w:rPr>
                        <m:t>G</m:t>
                      </m:r>
                    </m:e>
                    <m:sub>
                      <m:r>
                        <w:rPr>
                          <w:rFonts w:ascii="Cambria Math" w:eastAsia="Times New Roman" w:hAnsi="Cambria Math" w:cs="Times New Roman"/>
                          <w:lang w:val="ru-RU"/>
                        </w:rPr>
                        <m:t>X</m:t>
                      </m:r>
                    </m:sub>
                  </m:sSub>
                  <m:r>
                    <w:rPr>
                      <w:rFonts w:ascii="Cambria Math" w:eastAsia="Times New Roman" w:hAnsi="Cambria Math" w:cs="Times New Roman"/>
                      <w:lang w:val="ru-RU"/>
                    </w:rPr>
                    <m:t xml:space="preserve">, </m:t>
                  </m:r>
                  <m:sSub>
                    <m:sSubPr>
                      <m:ctrlPr>
                        <w:rPr>
                          <w:rFonts w:ascii="Cambria Math" w:eastAsia="Times New Roman" w:hAnsi="Cambria Math" w:cs="Times New Roman"/>
                          <w:i/>
                          <w:lang w:val="ru-RU"/>
                        </w:rPr>
                      </m:ctrlPr>
                    </m:sSubPr>
                    <m:e>
                      <m:r>
                        <w:rPr>
                          <w:rFonts w:ascii="Cambria Math" w:eastAsia="Times New Roman" w:hAnsi="Cambria Math" w:cs="Times New Roman"/>
                          <w:lang w:val="ru-RU"/>
                        </w:rPr>
                        <m:t>G</m:t>
                      </m:r>
                    </m:e>
                    <m:sub>
                      <m:r>
                        <w:rPr>
                          <w:rFonts w:ascii="Cambria Math" w:eastAsia="Times New Roman" w:hAnsi="Cambria Math" w:cs="Times New Roman"/>
                          <w:lang w:val="ru-RU"/>
                        </w:rPr>
                        <m:t>Y</m:t>
                      </m:r>
                    </m:sub>
                  </m:sSub>
                </m:sub>
              </m:sSub>
            </m:fName>
            <m:e>
              <m:sSub>
                <m:sSubPr>
                  <m:ctrlPr>
                    <w:rPr>
                      <w:rFonts w:ascii="Cambria Math" w:eastAsia="Times New Roman" w:hAnsi="Cambria Math" w:cs="Times New Roman"/>
                      <w:i/>
                      <w:lang w:val="ru-RU"/>
                    </w:rPr>
                  </m:ctrlPr>
                </m:sSubPr>
                <m:e>
                  <m:r>
                    <w:rPr>
                      <w:rFonts w:ascii="Cambria Math" w:eastAsia="Times New Roman" w:hAnsi="Cambria Math" w:cs="Times New Roman"/>
                      <w:lang w:val="ru-RU"/>
                    </w:rPr>
                    <m:t>max</m:t>
                  </m:r>
                </m:e>
                <m:sub>
                  <m:sSub>
                    <m:sSubPr>
                      <m:ctrlPr>
                        <w:rPr>
                          <w:rFonts w:ascii="Cambria Math" w:eastAsia="Times New Roman" w:hAnsi="Cambria Math" w:cs="Times New Roman"/>
                          <w:i/>
                          <w:lang w:val="ru-RU"/>
                        </w:rPr>
                      </m:ctrlPr>
                    </m:sSubPr>
                    <m:e>
                      <m:r>
                        <w:rPr>
                          <w:rFonts w:ascii="Cambria Math" w:eastAsia="Times New Roman" w:hAnsi="Cambria Math" w:cs="Times New Roman"/>
                          <w:lang w:val="ru-RU"/>
                        </w:rPr>
                        <m:t>D</m:t>
                      </m:r>
                    </m:e>
                    <m:sub>
                      <m:r>
                        <w:rPr>
                          <w:rFonts w:ascii="Cambria Math" w:eastAsia="Times New Roman" w:hAnsi="Cambria Math" w:cs="Times New Roman"/>
                          <w:lang w:val="ru-RU"/>
                        </w:rPr>
                        <m:t>X</m:t>
                      </m:r>
                    </m:sub>
                  </m:sSub>
                  <m:sSub>
                    <m:sSubPr>
                      <m:ctrlPr>
                        <w:rPr>
                          <w:rFonts w:ascii="Cambria Math" w:eastAsia="Times New Roman" w:hAnsi="Cambria Math" w:cs="Times New Roman"/>
                          <w:i/>
                          <w:lang w:val="ru-RU"/>
                        </w:rPr>
                      </m:ctrlPr>
                    </m:sSubPr>
                    <m:e>
                      <m:r>
                        <w:rPr>
                          <w:rFonts w:ascii="Cambria Math" w:eastAsia="Times New Roman" w:hAnsi="Cambria Math" w:cs="Times New Roman"/>
                          <w:lang w:val="ru-RU"/>
                        </w:rPr>
                        <m:t>,D</m:t>
                      </m:r>
                    </m:e>
                    <m:sub>
                      <m:r>
                        <w:rPr>
                          <w:rFonts w:ascii="Cambria Math" w:eastAsia="Times New Roman" w:hAnsi="Cambria Math" w:cs="Times New Roman"/>
                          <w:lang w:val="ru-RU"/>
                        </w:rPr>
                        <m:t>Y</m:t>
                      </m:r>
                    </m:sub>
                  </m:sSub>
                </m:sub>
              </m:sSub>
              <m:r>
                <w:rPr>
                  <w:rFonts w:ascii="Cambria Math" w:eastAsia="Times New Roman" w:hAnsi="Cambria Math" w:cs="Times New Roman"/>
                  <w:lang w:val="ru-RU"/>
                </w:rPr>
                <m:t xml:space="preserve"> L(</m:t>
              </m:r>
              <m:sSub>
                <m:sSubPr>
                  <m:ctrlPr>
                    <w:rPr>
                      <w:rFonts w:ascii="Cambria Math" w:eastAsia="Times New Roman" w:hAnsi="Cambria Math" w:cs="Times New Roman"/>
                      <w:i/>
                      <w:lang w:val="ru-RU"/>
                    </w:rPr>
                  </m:ctrlPr>
                </m:sSubPr>
                <m:e>
                  <m:r>
                    <w:rPr>
                      <w:rFonts w:ascii="Cambria Math" w:eastAsia="Times New Roman" w:hAnsi="Cambria Math" w:cs="Times New Roman"/>
                      <w:lang w:val="ru-RU"/>
                    </w:rPr>
                    <m:t>D</m:t>
                  </m:r>
                </m:e>
                <m:sub>
                  <m:r>
                    <w:rPr>
                      <w:rFonts w:ascii="Cambria Math" w:eastAsia="Times New Roman" w:hAnsi="Cambria Math" w:cs="Times New Roman"/>
                      <w:lang w:val="ru-RU"/>
                    </w:rPr>
                    <m:t>X</m:t>
                  </m:r>
                </m:sub>
              </m:sSub>
              <m:r>
                <w:rPr>
                  <w:rFonts w:ascii="Cambria Math" w:eastAsia="Times New Roman" w:hAnsi="Cambria Math" w:cs="Times New Roman"/>
                  <w:lang w:val="ru-RU"/>
                </w:rPr>
                <m:t>,</m:t>
              </m:r>
              <m:sSub>
                <m:sSubPr>
                  <m:ctrlPr>
                    <w:rPr>
                      <w:rFonts w:ascii="Cambria Math" w:eastAsia="Times New Roman" w:hAnsi="Cambria Math" w:cs="Times New Roman"/>
                      <w:i/>
                      <w:lang w:val="ru-RU"/>
                    </w:rPr>
                  </m:ctrlPr>
                </m:sSubPr>
                <m:e>
                  <m:r>
                    <w:rPr>
                      <w:rFonts w:ascii="Cambria Math" w:eastAsia="Times New Roman" w:hAnsi="Cambria Math" w:cs="Times New Roman"/>
                      <w:lang w:val="ru-RU"/>
                    </w:rPr>
                    <m:t>D</m:t>
                  </m:r>
                </m:e>
                <m:sub>
                  <m:r>
                    <w:rPr>
                      <w:rFonts w:ascii="Cambria Math" w:eastAsia="Times New Roman" w:hAnsi="Cambria Math" w:cs="Times New Roman"/>
                      <w:lang w:val="ru-RU"/>
                    </w:rPr>
                    <m:t>Y</m:t>
                  </m:r>
                </m:sub>
              </m:sSub>
              <m:r>
                <w:rPr>
                  <w:rFonts w:ascii="Cambria Math" w:eastAsia="Times New Roman" w:hAnsi="Cambria Math" w:cs="Times New Roman"/>
                  <w:lang w:val="ru-RU"/>
                </w:rPr>
                <m:t>,</m:t>
              </m:r>
              <m:sSub>
                <m:sSubPr>
                  <m:ctrlPr>
                    <w:rPr>
                      <w:rFonts w:ascii="Cambria Math" w:eastAsia="Times New Roman" w:hAnsi="Cambria Math" w:cs="Times New Roman"/>
                      <w:i/>
                      <w:lang w:val="ru-RU"/>
                    </w:rPr>
                  </m:ctrlPr>
                </m:sSubPr>
                <m:e>
                  <m:r>
                    <w:rPr>
                      <w:rFonts w:ascii="Cambria Math" w:eastAsia="Times New Roman" w:hAnsi="Cambria Math" w:cs="Times New Roman"/>
                      <w:lang w:val="ru-RU"/>
                    </w:rPr>
                    <m:t>G</m:t>
                  </m:r>
                </m:e>
                <m:sub>
                  <m:r>
                    <w:rPr>
                      <w:rFonts w:ascii="Cambria Math" w:eastAsia="Times New Roman" w:hAnsi="Cambria Math" w:cs="Times New Roman"/>
                      <w:lang w:val="ru-RU"/>
                    </w:rPr>
                    <m:t>X</m:t>
                  </m:r>
                </m:sub>
              </m:sSub>
              <m:r>
                <w:rPr>
                  <w:rFonts w:ascii="Cambria Math" w:eastAsia="Times New Roman" w:hAnsi="Cambria Math" w:cs="Times New Roman"/>
                  <w:lang w:val="ru-RU"/>
                </w:rPr>
                <m:t xml:space="preserve">, </m:t>
              </m:r>
              <m:sSub>
                <m:sSubPr>
                  <m:ctrlPr>
                    <w:rPr>
                      <w:rFonts w:ascii="Cambria Math" w:eastAsia="Times New Roman" w:hAnsi="Cambria Math" w:cs="Times New Roman"/>
                      <w:i/>
                      <w:lang w:val="ru-RU"/>
                    </w:rPr>
                  </m:ctrlPr>
                </m:sSubPr>
                <m:e>
                  <m:r>
                    <w:rPr>
                      <w:rFonts w:ascii="Cambria Math" w:eastAsia="Times New Roman" w:hAnsi="Cambria Math" w:cs="Times New Roman"/>
                      <w:lang w:val="ru-RU"/>
                    </w:rPr>
                    <m:t>G</m:t>
                  </m:r>
                </m:e>
                <m:sub>
                  <m:r>
                    <w:rPr>
                      <w:rFonts w:ascii="Cambria Math" w:eastAsia="Times New Roman" w:hAnsi="Cambria Math" w:cs="Times New Roman"/>
                      <w:lang w:val="ru-RU"/>
                    </w:rPr>
                    <m:t>Y</m:t>
                  </m:r>
                </m:sub>
              </m:sSub>
              <m:r>
                <w:rPr>
                  <w:rFonts w:ascii="Cambria Math" w:eastAsia="Times New Roman" w:hAnsi="Cambria Math" w:cs="Times New Roman"/>
                  <w:lang w:val="ru-RU"/>
                </w:rPr>
                <m:t>)</m:t>
              </m:r>
            </m:e>
          </m:func>
          <m:r>
            <w:rPr>
              <w:rFonts w:ascii="Cambria Math" w:eastAsia="Times New Roman" w:hAnsi="Cambria Math" w:cs="Times New Roman"/>
              <w:lang w:val="ru-RU"/>
            </w:rPr>
            <m:t>,</m:t>
          </m:r>
        </m:oMath>
      </m:oMathPara>
    </w:p>
    <w:p w:rsidR="00701042" w:rsidRDefault="00937683" w:rsidP="00DB0F69">
      <w:pPr>
        <w:spacing w:line="240" w:lineRule="auto"/>
        <w:jc w:val="both"/>
        <w:rPr>
          <w:rFonts w:ascii="Times New Roman" w:eastAsia="Times New Roman" w:hAnsi="Times New Roman" w:cs="Times New Roman"/>
          <w:lang w:val="ru-RU"/>
        </w:rPr>
      </w:pPr>
      <w:r>
        <w:rPr>
          <w:rFonts w:ascii="Times New Roman" w:eastAsia="Times New Roman" w:hAnsi="Times New Roman" w:cs="Times New Roman"/>
          <w:noProof/>
          <w:lang w:val="ru-RU"/>
        </w:rPr>
        <mc:AlternateContent>
          <mc:Choice Requires="wps">
            <w:drawing>
              <wp:anchor distT="0" distB="0" distL="114300" distR="114300" simplePos="0" relativeHeight="251661312" behindDoc="1" locked="0" layoutInCell="1" allowOverlap="1" wp14:anchorId="51165F5E" wp14:editId="625567F9">
                <wp:simplePos x="0" y="0"/>
                <wp:positionH relativeFrom="column">
                  <wp:posOffset>-10160</wp:posOffset>
                </wp:positionH>
                <wp:positionV relativeFrom="paragraph">
                  <wp:posOffset>92529</wp:posOffset>
                </wp:positionV>
                <wp:extent cx="2128520" cy="664845"/>
                <wp:effectExtent l="0" t="0" r="24130" b="20955"/>
                <wp:wrapTight wrapText="bothSides">
                  <wp:wrapPolygon edited="0">
                    <wp:start x="0" y="0"/>
                    <wp:lineTo x="0" y="21662"/>
                    <wp:lineTo x="21652" y="21662"/>
                    <wp:lineTo x="21652" y="0"/>
                    <wp:lineTo x="0" y="0"/>
                  </wp:wrapPolygon>
                </wp:wrapTight>
                <wp:docPr id="5" name="Надпись 5"/>
                <wp:cNvGraphicFramePr/>
                <a:graphic xmlns:a="http://schemas.openxmlformats.org/drawingml/2006/main">
                  <a:graphicData uri="http://schemas.microsoft.com/office/word/2010/wordprocessingShape">
                    <wps:wsp>
                      <wps:cNvSpPr txBox="1"/>
                      <wps:spPr>
                        <a:xfrm>
                          <a:off x="0" y="0"/>
                          <a:ext cx="2128520" cy="66484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B09BB" w:rsidRPr="00F037C3" w:rsidRDefault="00CB09BB" w:rsidP="00F037C3">
                            <w:pPr>
                              <w:spacing w:line="240" w:lineRule="auto"/>
                              <w:ind w:firstLine="566"/>
                              <w:jc w:val="both"/>
                              <w:rPr>
                                <w:rFonts w:ascii="Times New Roman" w:eastAsia="Times New Roman" w:hAnsi="Times New Roman" w:cs="Times New Roman"/>
                                <w:sz w:val="20"/>
                                <w:szCs w:val="20"/>
                                <w:lang w:val="ru-RU"/>
                              </w:rPr>
                            </w:pPr>
                            <w:r w:rsidRPr="00F037C3">
                              <w:rPr>
                                <w:rFonts w:ascii="Times New Roman" w:eastAsia="Times New Roman" w:hAnsi="Times New Roman" w:cs="Times New Roman"/>
                                <w:sz w:val="20"/>
                                <w:szCs w:val="20"/>
                                <w:lang w:val="ru-RU"/>
                              </w:rPr>
                              <w:t xml:space="preserve">Табл. 1. Значения метрики </w:t>
                            </w:r>
                            <w:r w:rsidRPr="00F037C3">
                              <w:rPr>
                                <w:rFonts w:ascii="Times New Roman" w:eastAsia="Times New Roman" w:hAnsi="Times New Roman" w:cs="Times New Roman"/>
                                <w:sz w:val="20"/>
                                <w:szCs w:val="20"/>
                                <w:lang w:val="en-US"/>
                              </w:rPr>
                              <w:t>FID</w:t>
                            </w:r>
                            <w:r w:rsidRPr="00F037C3">
                              <w:rPr>
                                <w:rFonts w:ascii="Times New Roman" w:eastAsia="Times New Roman" w:hAnsi="Times New Roman" w:cs="Times New Roman"/>
                                <w:sz w:val="20"/>
                                <w:szCs w:val="20"/>
                                <w:lang w:val="ru-RU"/>
                              </w:rPr>
                              <w:t xml:space="preserve"> для модели </w:t>
                            </w:r>
                            <w:proofErr w:type="spellStart"/>
                            <w:r w:rsidRPr="00F037C3">
                              <w:rPr>
                                <w:rFonts w:ascii="Times New Roman" w:eastAsia="Times New Roman" w:hAnsi="Times New Roman" w:cs="Times New Roman"/>
                                <w:sz w:val="20"/>
                                <w:szCs w:val="20"/>
                                <w:lang w:val="en-US"/>
                              </w:rPr>
                              <w:t>CycleGAN</w:t>
                            </w:r>
                            <w:proofErr w:type="spellEnd"/>
                            <w:r w:rsidRPr="00F037C3">
                              <w:rPr>
                                <w:rFonts w:ascii="Times New Roman" w:eastAsia="Times New Roman" w:hAnsi="Times New Roman" w:cs="Times New Roman"/>
                                <w:sz w:val="20"/>
                                <w:szCs w:val="20"/>
                                <w:lang w:val="ru-RU"/>
                              </w:rPr>
                              <w:t xml:space="preserve">, обученной с использованием различных модификаций </w:t>
                            </w:r>
                            <w:r w:rsidRPr="00F037C3">
                              <w:rPr>
                                <w:rFonts w:ascii="Times New Roman" w:eastAsia="Times New Roman" w:hAnsi="Times New Roman" w:cs="Times New Roman"/>
                                <w:sz w:val="20"/>
                                <w:szCs w:val="20"/>
                                <w:lang w:val="en-US"/>
                              </w:rPr>
                              <w:t>Adam</w:t>
                            </w:r>
                            <w:r w:rsidRPr="00F037C3">
                              <w:rPr>
                                <w:rFonts w:ascii="Times New Roman" w:eastAsia="Times New Roman" w:hAnsi="Times New Roman" w:cs="Times New Roman"/>
                                <w:sz w:val="20"/>
                                <w:szCs w:val="20"/>
                                <w:lang w:val="ru-RU"/>
                              </w:rPr>
                              <w:t>.</w:t>
                            </w:r>
                          </w:p>
                          <w:p w:rsidR="00CB09BB" w:rsidRPr="00CB09BB" w:rsidRDefault="00CB09BB">
                            <w:pPr>
                              <w:rPr>
                                <w:lang w:val="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165F5E" id="Надпись 5" o:spid="_x0000_s1027" type="#_x0000_t202" style="position:absolute;left:0;text-align:left;margin-left:-.8pt;margin-top:7.3pt;width:167.6pt;height:52.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" fillcolor="white [3201]" strokecolor="white [3212]" strokeweight=".5pt">
                <v:textbox>
                  <w:txbxContent>
                    <w:p w:rsidR="00CB09BB" w:rsidRPr="00F037C3" w:rsidRDefault="00CB09BB" w:rsidP="00F037C3">
                      <w:pPr>
                        <w:spacing w:line="240" w:lineRule="auto"/>
                        <w:ind w:firstLine="566"/>
                        <w:jc w:val="both"/>
                        <w:rPr>
                          <w:rFonts w:ascii="Times New Roman" w:eastAsia="Times New Roman" w:hAnsi="Times New Roman" w:cs="Times New Roman"/>
                          <w:sz w:val="20"/>
                          <w:szCs w:val="20"/>
                          <w:lang w:val="ru-RU"/>
                        </w:rPr>
                      </w:pPr>
                      <w:r w:rsidRPr="00F037C3">
                        <w:rPr>
                          <w:rFonts w:ascii="Times New Roman" w:eastAsia="Times New Roman" w:hAnsi="Times New Roman" w:cs="Times New Roman"/>
                          <w:sz w:val="20"/>
                          <w:szCs w:val="20"/>
                          <w:lang w:val="ru-RU"/>
                        </w:rPr>
                        <w:t xml:space="preserve">Табл. 1. Значения метрики </w:t>
                      </w:r>
                      <w:r w:rsidRPr="00F037C3">
                        <w:rPr>
                          <w:rFonts w:ascii="Times New Roman" w:eastAsia="Times New Roman" w:hAnsi="Times New Roman" w:cs="Times New Roman"/>
                          <w:sz w:val="20"/>
                          <w:szCs w:val="20"/>
                          <w:lang w:val="en-US"/>
                        </w:rPr>
                        <w:t>FID</w:t>
                      </w:r>
                      <w:r w:rsidRPr="00F037C3">
                        <w:rPr>
                          <w:rFonts w:ascii="Times New Roman" w:eastAsia="Times New Roman" w:hAnsi="Times New Roman" w:cs="Times New Roman"/>
                          <w:sz w:val="20"/>
                          <w:szCs w:val="20"/>
                          <w:lang w:val="ru-RU"/>
                        </w:rPr>
                        <w:t xml:space="preserve"> для модели </w:t>
                      </w:r>
                      <w:proofErr w:type="spellStart"/>
                      <w:r w:rsidRPr="00F037C3">
                        <w:rPr>
                          <w:rFonts w:ascii="Times New Roman" w:eastAsia="Times New Roman" w:hAnsi="Times New Roman" w:cs="Times New Roman"/>
                          <w:sz w:val="20"/>
                          <w:szCs w:val="20"/>
                          <w:lang w:val="en-US"/>
                        </w:rPr>
                        <w:t>CycleGAN</w:t>
                      </w:r>
                      <w:proofErr w:type="spellEnd"/>
                      <w:r w:rsidRPr="00F037C3">
                        <w:rPr>
                          <w:rFonts w:ascii="Times New Roman" w:eastAsia="Times New Roman" w:hAnsi="Times New Roman" w:cs="Times New Roman"/>
                          <w:sz w:val="20"/>
                          <w:szCs w:val="20"/>
                          <w:lang w:val="ru-RU"/>
                        </w:rPr>
                        <w:t xml:space="preserve">, обученной с использованием различных модификаций </w:t>
                      </w:r>
                      <w:r w:rsidRPr="00F037C3">
                        <w:rPr>
                          <w:rFonts w:ascii="Times New Roman" w:eastAsia="Times New Roman" w:hAnsi="Times New Roman" w:cs="Times New Roman"/>
                          <w:sz w:val="20"/>
                          <w:szCs w:val="20"/>
                          <w:lang w:val="en-US"/>
                        </w:rPr>
                        <w:t>Adam</w:t>
                      </w:r>
                      <w:r w:rsidRPr="00F037C3">
                        <w:rPr>
                          <w:rFonts w:ascii="Times New Roman" w:eastAsia="Times New Roman" w:hAnsi="Times New Roman" w:cs="Times New Roman"/>
                          <w:sz w:val="20"/>
                          <w:szCs w:val="20"/>
                          <w:lang w:val="ru-RU"/>
                        </w:rPr>
                        <w:t>.</w:t>
                      </w:r>
                    </w:p>
                    <w:p w:rsidR="00CB09BB" w:rsidRPr="00CB09BB" w:rsidRDefault="00CB09BB">
                      <w:pPr>
                        <w:rPr>
                          <w:lang w:val="ru-RU"/>
                        </w:rPr>
                      </w:pPr>
                    </w:p>
                  </w:txbxContent>
                </v:textbox>
                <w10:wrap type="tight"/>
              </v:shape>
            </w:pict>
          </mc:Fallback>
        </mc:AlternateContent>
      </w:r>
      <w:proofErr w:type="gramStart"/>
      <w:r w:rsidR="00261BB2">
        <w:rPr>
          <w:rFonts w:ascii="Times New Roman" w:eastAsia="Times New Roman" w:hAnsi="Times New Roman" w:cs="Times New Roman"/>
          <w:lang w:val="ru-RU"/>
        </w:rPr>
        <w:t xml:space="preserve">где </w:t>
      </w:r>
      <m:oMath>
        <m:r>
          <w:rPr>
            <w:rFonts w:ascii="Cambria Math" w:eastAsia="Times New Roman" w:hAnsi="Cambria Math" w:cs="Times New Roman"/>
            <w:lang w:val="ru-RU"/>
          </w:rPr>
          <m:t>L-</m:t>
        </m:r>
      </m:oMath>
      <w:r w:rsidR="00261BB2" w:rsidRPr="00261BB2">
        <w:rPr>
          <w:rFonts w:ascii="Times New Roman" w:eastAsia="Times New Roman" w:hAnsi="Times New Roman" w:cs="Times New Roman"/>
          <w:lang w:val="ru-RU"/>
        </w:rPr>
        <w:t xml:space="preserve"> </w:t>
      </w:r>
      <w:r w:rsidR="00261BB2">
        <w:rPr>
          <w:rFonts w:ascii="Times New Roman" w:eastAsia="Times New Roman" w:hAnsi="Times New Roman" w:cs="Times New Roman"/>
          <w:lang w:val="ru-RU"/>
        </w:rPr>
        <w:t>это</w:t>
      </w:r>
      <w:proofErr w:type="gramEnd"/>
      <w:r w:rsidR="00261BB2">
        <w:rPr>
          <w:rFonts w:ascii="Times New Roman" w:eastAsia="Times New Roman" w:hAnsi="Times New Roman" w:cs="Times New Roman"/>
          <w:lang w:val="ru-RU"/>
        </w:rPr>
        <w:t xml:space="preserve"> функция потерь. </w:t>
      </w:r>
      <w:r w:rsidR="00261BB2" w:rsidRPr="00261BB2">
        <w:rPr>
          <w:rFonts w:ascii="Times New Roman" w:eastAsia="Times New Roman" w:hAnsi="Times New Roman" w:cs="Times New Roman"/>
          <w:lang w:val="ru-RU"/>
        </w:rPr>
        <w:t>Для решения таких задач важна стабильность и избегание зацикливания (</w:t>
      </w:r>
      <w:r w:rsidR="00261BB2">
        <w:rPr>
          <w:rFonts w:ascii="Times New Roman" w:eastAsia="Times New Roman" w:hAnsi="Times New Roman" w:cs="Times New Roman"/>
          <w:lang w:val="ru-RU"/>
        </w:rPr>
        <w:t xml:space="preserve">англ. </w:t>
      </w:r>
      <w:proofErr w:type="spellStart"/>
      <w:r w:rsidR="00261BB2" w:rsidRPr="00261BB2">
        <w:rPr>
          <w:rFonts w:ascii="Times New Roman" w:eastAsia="Times New Roman" w:hAnsi="Times New Roman" w:cs="Times New Roman"/>
          <w:lang w:val="ru-RU"/>
        </w:rPr>
        <w:t>cycling</w:t>
      </w:r>
      <w:proofErr w:type="spellEnd"/>
      <w:r w:rsidR="00261BB2" w:rsidRPr="00261BB2">
        <w:rPr>
          <w:rFonts w:ascii="Times New Roman" w:eastAsia="Times New Roman" w:hAnsi="Times New Roman" w:cs="Times New Roman"/>
          <w:lang w:val="ru-RU"/>
        </w:rPr>
        <w:t xml:space="preserve"> </w:t>
      </w:r>
      <w:proofErr w:type="spellStart"/>
      <w:r w:rsidR="00261BB2" w:rsidRPr="00261BB2">
        <w:rPr>
          <w:rFonts w:ascii="Times New Roman" w:eastAsia="Times New Roman" w:hAnsi="Times New Roman" w:cs="Times New Roman"/>
          <w:lang w:val="ru-RU"/>
        </w:rPr>
        <w:t>behavior</w:t>
      </w:r>
      <w:proofErr w:type="spellEnd"/>
      <w:r w:rsidR="00261BB2" w:rsidRPr="00261BB2">
        <w:rPr>
          <w:rFonts w:ascii="Times New Roman" w:eastAsia="Times New Roman" w:hAnsi="Times New Roman" w:cs="Times New Roman"/>
          <w:lang w:val="ru-RU"/>
        </w:rPr>
        <w:t>), что часто наблюдается при использовании стандартного градиентного спуска (</w:t>
      </w:r>
      <w:r w:rsidR="00261BB2">
        <w:rPr>
          <w:rFonts w:ascii="Times New Roman" w:eastAsia="Times New Roman" w:hAnsi="Times New Roman" w:cs="Times New Roman"/>
          <w:lang w:val="ru-RU"/>
        </w:rPr>
        <w:t xml:space="preserve">англ. </w:t>
      </w:r>
      <w:proofErr w:type="spellStart"/>
      <w:r w:rsidR="00261BB2" w:rsidRPr="00261BB2">
        <w:rPr>
          <w:rFonts w:ascii="Times New Roman" w:eastAsia="Times New Roman" w:hAnsi="Times New Roman" w:cs="Times New Roman"/>
          <w:lang w:val="ru-RU"/>
        </w:rPr>
        <w:t>Adam</w:t>
      </w:r>
      <w:proofErr w:type="spellEnd"/>
      <w:r w:rsidR="00261BB2" w:rsidRPr="00261BB2">
        <w:rPr>
          <w:rFonts w:ascii="Times New Roman" w:eastAsia="Times New Roman" w:hAnsi="Times New Roman" w:cs="Times New Roman"/>
          <w:lang w:val="ru-RU"/>
        </w:rPr>
        <w:t>)</w:t>
      </w:r>
      <w:r w:rsidR="00986971" w:rsidRPr="00986971">
        <w:rPr>
          <w:rFonts w:ascii="Times New Roman" w:eastAsia="Times New Roman" w:hAnsi="Times New Roman" w:cs="Times New Roman"/>
          <w:lang w:val="ru-RU"/>
        </w:rPr>
        <w:t xml:space="preserve"> [6]</w:t>
      </w:r>
      <w:r w:rsidR="00261BB2" w:rsidRPr="00261BB2">
        <w:rPr>
          <w:rFonts w:ascii="Times New Roman" w:eastAsia="Times New Roman" w:hAnsi="Times New Roman" w:cs="Times New Roman"/>
          <w:lang w:val="ru-RU"/>
        </w:rPr>
        <w:t xml:space="preserve">. Для устранения этой проблемы применяются </w:t>
      </w:r>
      <w:proofErr w:type="spellStart"/>
      <w:r w:rsidR="00261BB2" w:rsidRPr="00261BB2">
        <w:rPr>
          <w:rFonts w:ascii="Times New Roman" w:eastAsia="Times New Roman" w:hAnsi="Times New Roman" w:cs="Times New Roman"/>
          <w:lang w:val="ru-RU"/>
        </w:rPr>
        <w:t>экстраградиентные</w:t>
      </w:r>
      <w:proofErr w:type="spellEnd"/>
      <w:r w:rsidR="00261BB2" w:rsidRPr="00261BB2">
        <w:rPr>
          <w:rFonts w:ascii="Times New Roman" w:eastAsia="Times New Roman" w:hAnsi="Times New Roman" w:cs="Times New Roman"/>
          <w:lang w:val="ru-RU"/>
        </w:rPr>
        <w:t xml:space="preserve"> подходы</w:t>
      </w:r>
      <w:r w:rsidR="000C3638">
        <w:rPr>
          <w:rFonts w:ascii="Times New Roman" w:eastAsia="Times New Roman" w:hAnsi="Times New Roman" w:cs="Times New Roman"/>
          <w:lang w:val="ru-RU"/>
        </w:rPr>
        <w:t xml:space="preserve"> [7</w:t>
      </w:r>
      <w:r w:rsidR="00986971" w:rsidRPr="00986971">
        <w:rPr>
          <w:rFonts w:ascii="Times New Roman" w:eastAsia="Times New Roman" w:hAnsi="Times New Roman" w:cs="Times New Roman"/>
          <w:lang w:val="ru-RU"/>
        </w:rPr>
        <w:t>]</w:t>
      </w:r>
      <w:r w:rsidR="00261BB2" w:rsidRPr="00261BB2">
        <w:rPr>
          <w:rFonts w:ascii="Times New Roman" w:eastAsia="Times New Roman" w:hAnsi="Times New Roman" w:cs="Times New Roman"/>
          <w:lang w:val="ru-RU"/>
        </w:rPr>
        <w:t xml:space="preserve">, которые на каждом шаге дополнительно оценивают </w:t>
      </w:r>
      <w:r w:rsidR="00BC12F5">
        <w:rPr>
          <w:rFonts w:ascii="Times New Roman" w:eastAsia="Times New Roman" w:hAnsi="Times New Roman" w:cs="Times New Roman"/>
          <w:lang w:val="ru-RU"/>
        </w:rPr>
        <w:t>градиент в промежуточной</w:t>
      </w:r>
      <w:r w:rsidR="00261BB2" w:rsidRPr="00261BB2">
        <w:rPr>
          <w:rFonts w:ascii="Times New Roman" w:eastAsia="Times New Roman" w:hAnsi="Times New Roman" w:cs="Times New Roman"/>
          <w:lang w:val="ru-RU"/>
        </w:rPr>
        <w:t xml:space="preserve"> точке. Это позволяет стабилизировать обучение и достичь более надежной сходимости к </w:t>
      </w:r>
      <w:proofErr w:type="spellStart"/>
      <w:r w:rsidR="00261BB2" w:rsidRPr="00261BB2">
        <w:rPr>
          <w:rFonts w:ascii="Times New Roman" w:eastAsia="Times New Roman" w:hAnsi="Times New Roman" w:cs="Times New Roman"/>
          <w:lang w:val="ru-RU"/>
        </w:rPr>
        <w:t>седловой</w:t>
      </w:r>
      <w:proofErr w:type="spellEnd"/>
      <w:r w:rsidR="00261BB2" w:rsidRPr="00261BB2">
        <w:rPr>
          <w:rFonts w:ascii="Times New Roman" w:eastAsia="Times New Roman" w:hAnsi="Times New Roman" w:cs="Times New Roman"/>
          <w:lang w:val="ru-RU"/>
        </w:rPr>
        <w:t xml:space="preserve"> точке.</w:t>
      </w:r>
    </w:p>
    <w:p w:rsidR="00F037C3" w:rsidRDefault="00986971" w:rsidP="00261BB2">
      <w:pPr>
        <w:spacing w:line="240" w:lineRule="auto"/>
        <w:ind w:firstLine="566"/>
        <w:jc w:val="both"/>
        <w:rPr>
          <w:rFonts w:ascii="Times New Roman" w:eastAsia="Times New Roman" w:hAnsi="Times New Roman" w:cs="Times New Roman"/>
          <w:lang w:val="ru-RU"/>
        </w:rPr>
      </w:pPr>
      <w:r w:rsidRPr="00986971">
        <w:rPr>
          <w:rFonts w:ascii="Times New Roman" w:eastAsia="Times New Roman" w:hAnsi="Times New Roman" w:cs="Times New Roman"/>
          <w:lang w:val="ru-RU"/>
        </w:rPr>
        <w:t xml:space="preserve">Полученные нами итоговые результаты показали, что модифицированные </w:t>
      </w:r>
      <w:proofErr w:type="spellStart"/>
      <w:r w:rsidRPr="00986971">
        <w:rPr>
          <w:rFonts w:ascii="Times New Roman" w:eastAsia="Times New Roman" w:hAnsi="Times New Roman" w:cs="Times New Roman"/>
          <w:lang w:val="ru-RU"/>
        </w:rPr>
        <w:t>экстраградиентные</w:t>
      </w:r>
      <w:proofErr w:type="spellEnd"/>
      <w:r w:rsidRPr="00986971">
        <w:rPr>
          <w:rFonts w:ascii="Times New Roman" w:eastAsia="Times New Roman" w:hAnsi="Times New Roman" w:cs="Times New Roman"/>
          <w:lang w:val="ru-RU"/>
        </w:rPr>
        <w:t xml:space="preserve"> алгоритмы оптимизации </w:t>
      </w:r>
      <w:proofErr w:type="spellStart"/>
      <w:r w:rsidRPr="00986971">
        <w:rPr>
          <w:rFonts w:ascii="Times New Roman" w:eastAsia="Times New Roman" w:hAnsi="Times New Roman" w:cs="Times New Roman"/>
          <w:lang w:val="ru-RU"/>
        </w:rPr>
        <w:t>ExtraAdam</w:t>
      </w:r>
      <w:proofErr w:type="spellEnd"/>
      <w:r w:rsidRPr="00986971">
        <w:rPr>
          <w:rFonts w:ascii="Times New Roman" w:eastAsia="Times New Roman" w:hAnsi="Times New Roman" w:cs="Times New Roman"/>
          <w:lang w:val="ru-RU"/>
        </w:rPr>
        <w:t xml:space="preserve"> </w:t>
      </w:r>
      <w:r w:rsidR="00CB09BB">
        <w:rPr>
          <w:rFonts w:ascii="Times New Roman" w:eastAsia="Times New Roman" w:hAnsi="Times New Roman" w:cs="Times New Roman"/>
          <w:lang w:val="ru-RU"/>
        </w:rPr>
        <w:t xml:space="preserve">и </w:t>
      </w:r>
      <w:proofErr w:type="spellStart"/>
      <w:r w:rsidR="00CB09BB">
        <w:rPr>
          <w:rFonts w:ascii="Times New Roman" w:eastAsia="Times New Roman" w:hAnsi="Times New Roman" w:cs="Times New Roman"/>
          <w:lang w:val="ru-RU"/>
        </w:rPr>
        <w:t>OptimisticAdam</w:t>
      </w:r>
      <w:proofErr w:type="spellEnd"/>
      <w:r w:rsidR="00CB09BB">
        <w:rPr>
          <w:rFonts w:ascii="Times New Roman" w:eastAsia="Times New Roman" w:hAnsi="Times New Roman" w:cs="Times New Roman"/>
          <w:lang w:val="ru-RU"/>
        </w:rPr>
        <w:t xml:space="preserve"> </w:t>
      </w:r>
      <w:r w:rsidRPr="00986971">
        <w:rPr>
          <w:rFonts w:ascii="Times New Roman" w:eastAsia="Times New Roman" w:hAnsi="Times New Roman" w:cs="Times New Roman"/>
          <w:lang w:val="ru-RU"/>
        </w:rPr>
        <w:t>демонстрируют близкие п</w:t>
      </w:r>
      <w:r w:rsidR="00CB09BB">
        <w:rPr>
          <w:rFonts w:ascii="Times New Roman" w:eastAsia="Times New Roman" w:hAnsi="Times New Roman" w:cs="Times New Roman"/>
          <w:lang w:val="ru-RU"/>
        </w:rPr>
        <w:t xml:space="preserve">оказатели к </w:t>
      </w:r>
      <w:proofErr w:type="spellStart"/>
      <w:r w:rsidR="00CB09BB">
        <w:rPr>
          <w:rFonts w:ascii="Times New Roman" w:eastAsia="Times New Roman" w:hAnsi="Times New Roman" w:cs="Times New Roman"/>
          <w:lang w:val="ru-RU"/>
        </w:rPr>
        <w:t>Adam</w:t>
      </w:r>
      <w:proofErr w:type="spellEnd"/>
      <w:r w:rsidR="00F037C3">
        <w:rPr>
          <w:rFonts w:ascii="Times New Roman" w:eastAsia="Times New Roman" w:hAnsi="Times New Roman" w:cs="Times New Roman"/>
          <w:lang w:val="ru-RU"/>
        </w:rPr>
        <w:t xml:space="preserve"> (см. табл. 1)</w:t>
      </w:r>
      <w:r w:rsidRPr="00986971">
        <w:rPr>
          <w:rFonts w:ascii="Times New Roman" w:eastAsia="Times New Roman" w:hAnsi="Times New Roman" w:cs="Times New Roman"/>
          <w:lang w:val="ru-RU"/>
        </w:rPr>
        <w:t>.</w:t>
      </w:r>
      <w:r w:rsidR="00F037C3">
        <w:rPr>
          <w:rFonts w:ascii="Times New Roman" w:eastAsia="Times New Roman" w:hAnsi="Times New Roman" w:cs="Times New Roman"/>
          <w:lang w:val="ru-RU"/>
        </w:rPr>
        <w:t xml:space="preserve"> </w:t>
      </w:r>
      <w:r w:rsidR="00F037C3" w:rsidRPr="00F037C3">
        <w:rPr>
          <w:rFonts w:ascii="Times New Roman" w:eastAsia="Times New Roman" w:hAnsi="Times New Roman" w:cs="Times New Roman"/>
          <w:lang w:val="ru-RU"/>
        </w:rPr>
        <w:t xml:space="preserve">Такая близость результатов существенно важна на практике, поскольку подтверждает возможность эффективной замены широко используемого оптимизатора </w:t>
      </w:r>
      <w:proofErr w:type="spellStart"/>
      <w:r w:rsidR="00F037C3" w:rsidRPr="00F037C3">
        <w:rPr>
          <w:rFonts w:ascii="Times New Roman" w:eastAsia="Times New Roman" w:hAnsi="Times New Roman" w:cs="Times New Roman"/>
          <w:lang w:val="ru-RU"/>
        </w:rPr>
        <w:t>Adam</w:t>
      </w:r>
      <w:proofErr w:type="spellEnd"/>
      <w:r w:rsidR="00F037C3" w:rsidRPr="00F037C3">
        <w:rPr>
          <w:rFonts w:ascii="Times New Roman" w:eastAsia="Times New Roman" w:hAnsi="Times New Roman" w:cs="Times New Roman"/>
          <w:lang w:val="ru-RU"/>
        </w:rPr>
        <w:t xml:space="preserve"> более стабильными </w:t>
      </w:r>
      <w:proofErr w:type="spellStart"/>
      <w:r w:rsidR="00F037C3" w:rsidRPr="00F037C3">
        <w:rPr>
          <w:rFonts w:ascii="Times New Roman" w:eastAsia="Times New Roman" w:hAnsi="Times New Roman" w:cs="Times New Roman"/>
          <w:lang w:val="ru-RU"/>
        </w:rPr>
        <w:t>экстраградиентными</w:t>
      </w:r>
      <w:proofErr w:type="spellEnd"/>
      <w:r w:rsidR="00F037C3" w:rsidRPr="00F037C3">
        <w:rPr>
          <w:rFonts w:ascii="Times New Roman" w:eastAsia="Times New Roman" w:hAnsi="Times New Roman" w:cs="Times New Roman"/>
          <w:lang w:val="ru-RU"/>
        </w:rPr>
        <w:t xml:space="preserve"> методами. Это может привести к повышению стабильности и </w:t>
      </w:r>
      <w:proofErr w:type="spellStart"/>
      <w:r w:rsidR="00F037C3" w:rsidRPr="00F037C3">
        <w:rPr>
          <w:rFonts w:ascii="Times New Roman" w:eastAsia="Times New Roman" w:hAnsi="Times New Roman" w:cs="Times New Roman"/>
          <w:lang w:val="ru-RU"/>
        </w:rPr>
        <w:t>воспроизводимости</w:t>
      </w:r>
      <w:proofErr w:type="spellEnd"/>
      <w:r w:rsidR="00F037C3" w:rsidRPr="00F037C3">
        <w:rPr>
          <w:rFonts w:ascii="Times New Roman" w:eastAsia="Times New Roman" w:hAnsi="Times New Roman" w:cs="Times New Roman"/>
          <w:lang w:val="ru-RU"/>
        </w:rPr>
        <w:t xml:space="preserve"> обучения моделей GAN в реальных медицинских задачах, где критична надёжность и предсказуемость результатов. </w:t>
      </w:r>
    </w:p>
    <w:p w:rsidR="00986971" w:rsidRPr="00986971" w:rsidRDefault="00986971" w:rsidP="00F037C3">
      <w:pPr>
        <w:spacing w:line="240" w:lineRule="auto"/>
        <w:ind w:firstLine="566"/>
        <w:jc w:val="both"/>
        <w:rPr>
          <w:rFonts w:ascii="Times New Roman" w:eastAsia="Times New Roman" w:hAnsi="Times New Roman" w:cs="Times New Roman"/>
          <w:lang w:val="ru-RU"/>
        </w:rPr>
      </w:pPr>
      <w:r w:rsidRPr="00986971">
        <w:rPr>
          <w:rFonts w:ascii="Times New Roman" w:eastAsia="Times New Roman" w:hAnsi="Times New Roman" w:cs="Times New Roman"/>
          <w:lang w:val="ru-RU"/>
        </w:rPr>
        <w:t xml:space="preserve">Однако для качественного сравнительного анализа необходим детальный подбор </w:t>
      </w:r>
      <w:proofErr w:type="spellStart"/>
      <w:r w:rsidRPr="00986971">
        <w:rPr>
          <w:rFonts w:ascii="Times New Roman" w:eastAsia="Times New Roman" w:hAnsi="Times New Roman" w:cs="Times New Roman"/>
          <w:lang w:val="ru-RU"/>
        </w:rPr>
        <w:t>гиперпараметров</w:t>
      </w:r>
      <w:proofErr w:type="spellEnd"/>
      <w:r w:rsidRPr="00986971">
        <w:rPr>
          <w:rFonts w:ascii="Times New Roman" w:eastAsia="Times New Roman" w:hAnsi="Times New Roman" w:cs="Times New Roman"/>
          <w:lang w:val="ru-RU"/>
        </w:rPr>
        <w:t>, так как нед</w:t>
      </w:r>
      <w:r w:rsidR="005630AD">
        <w:rPr>
          <w:rFonts w:ascii="Times New Roman" w:eastAsia="Times New Roman" w:hAnsi="Times New Roman" w:cs="Times New Roman"/>
          <w:lang w:val="ru-RU"/>
        </w:rPr>
        <w:t xml:space="preserve">авно проведённые исследования </w:t>
      </w:r>
      <w:bookmarkStart w:id="0" w:name="_GoBack"/>
      <w:bookmarkEnd w:id="0"/>
      <w:r>
        <w:rPr>
          <w:rFonts w:ascii="Times New Roman" w:eastAsia="Times New Roman" w:hAnsi="Times New Roman" w:cs="Times New Roman"/>
          <w:lang w:val="ru-RU"/>
        </w:rPr>
        <w:t>[</w:t>
      </w:r>
      <w:r w:rsidR="000C3638">
        <w:rPr>
          <w:rFonts w:ascii="Times New Roman" w:eastAsia="Times New Roman" w:hAnsi="Times New Roman" w:cs="Times New Roman"/>
          <w:lang w:val="ru-RU"/>
        </w:rPr>
        <w:t>8</w:t>
      </w:r>
      <w:r w:rsidRPr="00986971">
        <w:rPr>
          <w:rFonts w:ascii="Times New Roman" w:eastAsia="Times New Roman" w:hAnsi="Times New Roman" w:cs="Times New Roman"/>
          <w:lang w:val="ru-RU"/>
        </w:rPr>
        <w:t xml:space="preserve">] показали высокую чувствительность </w:t>
      </w:r>
      <w:proofErr w:type="spellStart"/>
      <w:r w:rsidRPr="00986971">
        <w:rPr>
          <w:rFonts w:ascii="Times New Roman" w:eastAsia="Times New Roman" w:hAnsi="Times New Roman" w:cs="Times New Roman"/>
          <w:lang w:val="ru-RU"/>
        </w:rPr>
        <w:t>Adam</w:t>
      </w:r>
      <w:proofErr w:type="spellEnd"/>
      <w:r w:rsidRPr="00986971">
        <w:rPr>
          <w:rFonts w:ascii="Times New Roman" w:eastAsia="Times New Roman" w:hAnsi="Times New Roman" w:cs="Times New Roman"/>
          <w:lang w:val="ru-RU"/>
        </w:rPr>
        <w:t xml:space="preserve"> и его модификаций к их выбору.</w:t>
      </w:r>
      <w:r w:rsidR="00F037C3" w:rsidRPr="00F037C3">
        <w:rPr>
          <w:rFonts w:ascii="Times New Roman" w:eastAsia="Times New Roman" w:hAnsi="Times New Roman" w:cs="Times New Roman"/>
          <w:lang w:val="ru-RU"/>
        </w:rPr>
        <w:t xml:space="preserve"> </w:t>
      </w:r>
      <w:r w:rsidRPr="00986971">
        <w:rPr>
          <w:rFonts w:ascii="Times New Roman" w:eastAsia="Times New Roman" w:hAnsi="Times New Roman" w:cs="Times New Roman"/>
          <w:lang w:val="ru-RU"/>
        </w:rPr>
        <w:t xml:space="preserve">Таким образом, дальнейшая работа будет сосредоточена на подробном изучении </w:t>
      </w:r>
      <w:proofErr w:type="spellStart"/>
      <w:r w:rsidRPr="00986971">
        <w:rPr>
          <w:rFonts w:ascii="Times New Roman" w:eastAsia="Times New Roman" w:hAnsi="Times New Roman" w:cs="Times New Roman"/>
          <w:lang w:val="ru-RU"/>
        </w:rPr>
        <w:t>гиперпараметров</w:t>
      </w:r>
      <w:proofErr w:type="spellEnd"/>
      <w:r w:rsidRPr="00986971">
        <w:rPr>
          <w:rFonts w:ascii="Times New Roman" w:eastAsia="Times New Roman" w:hAnsi="Times New Roman" w:cs="Times New Roman"/>
          <w:lang w:val="ru-RU"/>
        </w:rPr>
        <w:t xml:space="preserve"> и сравнении эффективности </w:t>
      </w:r>
      <w:proofErr w:type="spellStart"/>
      <w:r w:rsidRPr="00986971">
        <w:rPr>
          <w:rFonts w:ascii="Times New Roman" w:eastAsia="Times New Roman" w:hAnsi="Times New Roman" w:cs="Times New Roman"/>
          <w:lang w:val="ru-RU"/>
        </w:rPr>
        <w:t>экстраградиентных</w:t>
      </w:r>
      <w:proofErr w:type="spellEnd"/>
      <w:r w:rsidRPr="00986971">
        <w:rPr>
          <w:rFonts w:ascii="Times New Roman" w:eastAsia="Times New Roman" w:hAnsi="Times New Roman" w:cs="Times New Roman"/>
          <w:lang w:val="ru-RU"/>
        </w:rPr>
        <w:t xml:space="preserve"> методов и </w:t>
      </w:r>
      <w:proofErr w:type="spellStart"/>
      <w:r w:rsidRPr="00986971">
        <w:rPr>
          <w:rFonts w:ascii="Times New Roman" w:eastAsia="Times New Roman" w:hAnsi="Times New Roman" w:cs="Times New Roman"/>
          <w:lang w:val="ru-RU"/>
        </w:rPr>
        <w:t>Adam</w:t>
      </w:r>
      <w:proofErr w:type="spellEnd"/>
      <w:r w:rsidRPr="00986971">
        <w:rPr>
          <w:rFonts w:ascii="Times New Roman" w:eastAsia="Times New Roman" w:hAnsi="Times New Roman" w:cs="Times New Roman"/>
          <w:lang w:val="ru-RU"/>
        </w:rPr>
        <w:t xml:space="preserve"> на расширенном наборе данных.</w:t>
      </w:r>
    </w:p>
    <w:p w:rsidR="00701042" w:rsidRDefault="004651BE">
      <w:pPr>
        <w:spacing w:before="240" w:after="120" w:line="240" w:lineRule="auto"/>
        <w:jc w:val="center"/>
        <w:rPr>
          <w:rFonts w:ascii="Times New Roman" w:eastAsia="Times New Roman" w:hAnsi="Times New Roman" w:cs="Times New Roman"/>
          <w:b/>
        </w:rPr>
      </w:pPr>
      <w:r>
        <w:rPr>
          <w:rFonts w:ascii="Times New Roman" w:eastAsia="Times New Roman" w:hAnsi="Times New Roman" w:cs="Times New Roman"/>
          <w:b/>
        </w:rPr>
        <w:t>Литература</w:t>
      </w:r>
    </w:p>
    <w:p w:rsidR="00701042" w:rsidRPr="004651BE" w:rsidRDefault="004651BE">
      <w:pPr>
        <w:numPr>
          <w:ilvl w:val="0"/>
          <w:numId w:val="5"/>
        </w:numPr>
        <w:spacing w:line="240" w:lineRule="auto"/>
        <w:ind w:left="498" w:hanging="357"/>
        <w:rPr>
          <w:rFonts w:ascii="Times New Roman" w:eastAsia="Times New Roman" w:hAnsi="Times New Roman" w:cs="Times New Roman"/>
          <w:sz w:val="20"/>
          <w:szCs w:val="20"/>
          <w:lang w:val="en-US"/>
        </w:rPr>
      </w:pPr>
      <w:proofErr w:type="gramStart"/>
      <w:r w:rsidRPr="004651BE">
        <w:rPr>
          <w:rFonts w:ascii="Times New Roman" w:eastAsia="Times New Roman" w:hAnsi="Times New Roman" w:cs="Times New Roman"/>
          <w:i/>
          <w:sz w:val="20"/>
          <w:szCs w:val="20"/>
          <w:lang w:val="en-US"/>
        </w:rPr>
        <w:t>de</w:t>
      </w:r>
      <w:proofErr w:type="gramEnd"/>
      <w:r w:rsidRPr="004651BE">
        <w:rPr>
          <w:rFonts w:ascii="Times New Roman" w:eastAsia="Times New Roman" w:hAnsi="Times New Roman" w:cs="Times New Roman"/>
          <w:i/>
          <w:sz w:val="20"/>
          <w:szCs w:val="20"/>
          <w:lang w:val="en-US"/>
        </w:rPr>
        <w:t xml:space="preserve"> </w:t>
      </w:r>
      <w:proofErr w:type="spellStart"/>
      <w:r w:rsidRPr="004651BE">
        <w:rPr>
          <w:rFonts w:ascii="Times New Roman" w:eastAsia="Times New Roman" w:hAnsi="Times New Roman" w:cs="Times New Roman"/>
          <w:i/>
          <w:sz w:val="20"/>
          <w:szCs w:val="20"/>
          <w:lang w:val="en-US"/>
        </w:rPr>
        <w:t>Haan</w:t>
      </w:r>
      <w:proofErr w:type="spellEnd"/>
      <w:r w:rsidRPr="004651BE">
        <w:rPr>
          <w:rFonts w:ascii="Times New Roman" w:eastAsia="Times New Roman" w:hAnsi="Times New Roman" w:cs="Times New Roman"/>
          <w:i/>
          <w:sz w:val="20"/>
          <w:szCs w:val="20"/>
          <w:lang w:val="en-US"/>
        </w:rPr>
        <w:t xml:space="preserve"> K. [et al]</w:t>
      </w:r>
      <w:r w:rsidRPr="004651BE">
        <w:rPr>
          <w:rFonts w:ascii="Times New Roman" w:eastAsia="Times New Roman" w:hAnsi="Times New Roman" w:cs="Times New Roman"/>
          <w:sz w:val="20"/>
          <w:szCs w:val="20"/>
          <w:lang w:val="en-US"/>
        </w:rPr>
        <w:t>. Deep learning-based transformation of H&amp;E stained tissues into special stains // Nature communications. – 2021. – V. 12(1). – P. 4884.</w:t>
      </w:r>
    </w:p>
    <w:p w:rsidR="00701042" w:rsidRPr="004651BE" w:rsidRDefault="004651BE">
      <w:pPr>
        <w:numPr>
          <w:ilvl w:val="0"/>
          <w:numId w:val="5"/>
        </w:numPr>
        <w:spacing w:line="240" w:lineRule="auto"/>
        <w:ind w:left="498" w:hanging="357"/>
        <w:rPr>
          <w:rFonts w:ascii="Times New Roman" w:eastAsia="Times New Roman" w:hAnsi="Times New Roman" w:cs="Times New Roman"/>
          <w:sz w:val="20"/>
          <w:szCs w:val="20"/>
          <w:lang w:val="en-US"/>
        </w:rPr>
      </w:pPr>
      <w:r w:rsidRPr="004651BE">
        <w:rPr>
          <w:rFonts w:ascii="Times New Roman" w:eastAsia="Times New Roman" w:hAnsi="Times New Roman" w:cs="Times New Roman"/>
          <w:i/>
          <w:sz w:val="20"/>
          <w:szCs w:val="20"/>
          <w:lang w:val="en-US"/>
        </w:rPr>
        <w:t>Li Y. [et al]</w:t>
      </w:r>
      <w:r w:rsidRPr="004651BE">
        <w:rPr>
          <w:rFonts w:ascii="Times New Roman" w:eastAsia="Times New Roman" w:hAnsi="Times New Roman" w:cs="Times New Roman"/>
          <w:sz w:val="20"/>
          <w:szCs w:val="20"/>
          <w:lang w:val="en-US"/>
        </w:rPr>
        <w:t>. Virtual histological staining of unlabeled autopsy tissue // Nature Communications. – 2024. – V. 15(1). – P. 1684.</w:t>
      </w:r>
    </w:p>
    <w:p w:rsidR="00701042" w:rsidRPr="004651BE" w:rsidRDefault="004651BE">
      <w:pPr>
        <w:numPr>
          <w:ilvl w:val="0"/>
          <w:numId w:val="5"/>
        </w:numPr>
        <w:spacing w:line="240" w:lineRule="auto"/>
        <w:ind w:left="498" w:hanging="357"/>
        <w:rPr>
          <w:rFonts w:ascii="Times New Roman" w:eastAsia="Times New Roman" w:hAnsi="Times New Roman" w:cs="Times New Roman"/>
          <w:sz w:val="20"/>
          <w:szCs w:val="20"/>
          <w:lang w:val="en-US"/>
        </w:rPr>
      </w:pPr>
      <w:proofErr w:type="spellStart"/>
      <w:r w:rsidRPr="004651BE">
        <w:rPr>
          <w:rFonts w:ascii="Times New Roman" w:eastAsia="Times New Roman" w:hAnsi="Times New Roman" w:cs="Times New Roman"/>
          <w:i/>
          <w:sz w:val="20"/>
          <w:szCs w:val="20"/>
          <w:lang w:val="en-US"/>
        </w:rPr>
        <w:t>Nygate</w:t>
      </w:r>
      <w:proofErr w:type="spellEnd"/>
      <w:r w:rsidRPr="004651BE">
        <w:rPr>
          <w:rFonts w:ascii="Times New Roman" w:eastAsia="Times New Roman" w:hAnsi="Times New Roman" w:cs="Times New Roman"/>
          <w:i/>
          <w:sz w:val="20"/>
          <w:szCs w:val="20"/>
          <w:lang w:val="en-US"/>
        </w:rPr>
        <w:t xml:space="preserve"> Y. N. [et al]</w:t>
      </w:r>
      <w:r w:rsidRPr="004651BE">
        <w:rPr>
          <w:rFonts w:ascii="Times New Roman" w:eastAsia="Times New Roman" w:hAnsi="Times New Roman" w:cs="Times New Roman"/>
          <w:sz w:val="20"/>
          <w:szCs w:val="20"/>
          <w:lang w:val="en-US"/>
        </w:rPr>
        <w:t>. Holographic virtual staining of individual biological cells // Proceedings of the National Academy of Sciences. – 2020. – V. 117(17). – P. 9223-9231.</w:t>
      </w:r>
    </w:p>
    <w:p w:rsidR="00701042" w:rsidRDefault="004651BE">
      <w:pPr>
        <w:numPr>
          <w:ilvl w:val="0"/>
          <w:numId w:val="5"/>
        </w:numPr>
        <w:spacing w:line="240" w:lineRule="auto"/>
        <w:ind w:left="498" w:hanging="357"/>
        <w:rPr>
          <w:rFonts w:ascii="Times New Roman" w:eastAsia="Times New Roman" w:hAnsi="Times New Roman" w:cs="Times New Roman"/>
          <w:sz w:val="20"/>
          <w:szCs w:val="20"/>
          <w:lang w:val="en-US"/>
        </w:rPr>
      </w:pPr>
      <w:r w:rsidRPr="004651BE">
        <w:rPr>
          <w:rFonts w:ascii="Times New Roman" w:eastAsia="Times New Roman" w:hAnsi="Times New Roman" w:cs="Times New Roman"/>
          <w:i/>
          <w:sz w:val="20"/>
          <w:szCs w:val="20"/>
          <w:lang w:val="en-US"/>
        </w:rPr>
        <w:t>Zhu J. Y. [et al]</w:t>
      </w:r>
      <w:r w:rsidRPr="004651BE">
        <w:rPr>
          <w:rFonts w:ascii="Times New Roman" w:eastAsia="Times New Roman" w:hAnsi="Times New Roman" w:cs="Times New Roman"/>
          <w:sz w:val="20"/>
          <w:szCs w:val="20"/>
          <w:lang w:val="en-US"/>
        </w:rPr>
        <w:t>. Unpaired image-to-image translation using cycle-consistent adversarial networks // Proceedings of the IEEE international conference on computer vision. – 2017. – P. 2223-2232.</w:t>
      </w:r>
    </w:p>
    <w:p w:rsidR="00DB0F69" w:rsidRPr="00DB0F69" w:rsidRDefault="00DB0F69" w:rsidP="00DB0F69">
      <w:pPr>
        <w:numPr>
          <w:ilvl w:val="0"/>
          <w:numId w:val="5"/>
        </w:numPr>
        <w:spacing w:line="240" w:lineRule="auto"/>
        <w:ind w:left="498" w:hanging="357"/>
        <w:rPr>
          <w:rFonts w:ascii="Times New Roman" w:eastAsia="Times New Roman" w:hAnsi="Times New Roman" w:cs="Times New Roman"/>
          <w:sz w:val="20"/>
          <w:szCs w:val="20"/>
          <w:lang w:val="en-US"/>
        </w:rPr>
      </w:pPr>
      <w:proofErr w:type="spellStart"/>
      <w:r w:rsidRPr="00DB0F69">
        <w:rPr>
          <w:rFonts w:ascii="Times New Roman" w:eastAsia="Times New Roman" w:hAnsi="Times New Roman" w:cs="Times New Roman"/>
          <w:i/>
          <w:sz w:val="20"/>
          <w:szCs w:val="20"/>
          <w:lang w:val="en-US"/>
        </w:rPr>
        <w:t>Ning</w:t>
      </w:r>
      <w:proofErr w:type="spellEnd"/>
      <w:r w:rsidRPr="00DB0F69">
        <w:rPr>
          <w:rFonts w:ascii="Times New Roman" w:eastAsia="Times New Roman" w:hAnsi="Times New Roman" w:cs="Times New Roman"/>
          <w:i/>
          <w:sz w:val="20"/>
          <w:szCs w:val="20"/>
          <w:lang w:val="en-US"/>
        </w:rPr>
        <w:t xml:space="preserve"> Y. </w:t>
      </w:r>
      <w:r>
        <w:rPr>
          <w:rFonts w:ascii="Times New Roman" w:eastAsia="Times New Roman" w:hAnsi="Times New Roman" w:cs="Times New Roman"/>
          <w:i/>
          <w:sz w:val="20"/>
          <w:szCs w:val="20"/>
          <w:lang w:val="en-US"/>
        </w:rPr>
        <w:t>[</w:t>
      </w:r>
      <w:r w:rsidRPr="00DB0F69">
        <w:rPr>
          <w:rFonts w:ascii="Times New Roman" w:eastAsia="Times New Roman" w:hAnsi="Times New Roman" w:cs="Times New Roman"/>
          <w:i/>
          <w:sz w:val="20"/>
          <w:szCs w:val="20"/>
          <w:lang w:val="en-US"/>
        </w:rPr>
        <w:t>et al</w:t>
      </w:r>
      <w:r>
        <w:rPr>
          <w:rFonts w:ascii="Times New Roman" w:eastAsia="Times New Roman" w:hAnsi="Times New Roman" w:cs="Times New Roman"/>
          <w:i/>
          <w:sz w:val="20"/>
          <w:szCs w:val="20"/>
          <w:lang w:val="en-US"/>
        </w:rPr>
        <w:t>]</w:t>
      </w:r>
      <w:r w:rsidRPr="00DB0F69">
        <w:rPr>
          <w:rFonts w:ascii="Times New Roman" w:eastAsia="Times New Roman" w:hAnsi="Times New Roman" w:cs="Times New Roman"/>
          <w:i/>
          <w:sz w:val="20"/>
          <w:szCs w:val="20"/>
          <w:lang w:val="en-US"/>
        </w:rPr>
        <w:t xml:space="preserve">. </w:t>
      </w:r>
      <w:r w:rsidRPr="00DB0F69">
        <w:rPr>
          <w:rFonts w:ascii="Times New Roman" w:eastAsia="Times New Roman" w:hAnsi="Times New Roman" w:cs="Times New Roman"/>
          <w:sz w:val="20"/>
          <w:szCs w:val="20"/>
          <w:lang w:val="en-US"/>
        </w:rPr>
        <w:t>Dual contrastive loss and attention for GANs // Proceedings of the IEEE/CVF Conference on Computer Vision and Pattern Recognition (CVPR). – 2022. – P. 6731–</w:t>
      </w:r>
      <w:r w:rsidR="00CB09BB" w:rsidRPr="00CB09BB">
        <w:rPr>
          <w:rFonts w:ascii="Times New Roman" w:eastAsia="Times New Roman" w:hAnsi="Times New Roman" w:cs="Times New Roman"/>
          <w:sz w:val="20"/>
          <w:szCs w:val="20"/>
          <w:lang w:val="en-US"/>
        </w:rPr>
        <w:t xml:space="preserve"> </w:t>
      </w:r>
      <w:r w:rsidRPr="00DB0F69">
        <w:rPr>
          <w:rFonts w:ascii="Times New Roman" w:eastAsia="Times New Roman" w:hAnsi="Times New Roman" w:cs="Times New Roman"/>
          <w:sz w:val="20"/>
          <w:szCs w:val="20"/>
          <w:lang w:val="en-US"/>
        </w:rPr>
        <w:t>6740.</w:t>
      </w:r>
    </w:p>
    <w:p w:rsidR="00986971" w:rsidRPr="00986971" w:rsidRDefault="00986971" w:rsidP="00986971">
      <w:pPr>
        <w:numPr>
          <w:ilvl w:val="0"/>
          <w:numId w:val="5"/>
        </w:numPr>
        <w:spacing w:line="240" w:lineRule="auto"/>
        <w:ind w:left="498" w:hanging="357"/>
        <w:rPr>
          <w:rFonts w:ascii="Times New Roman" w:eastAsia="Times New Roman" w:hAnsi="Times New Roman" w:cs="Times New Roman"/>
          <w:sz w:val="20"/>
          <w:szCs w:val="20"/>
          <w:lang w:val="en-US"/>
        </w:rPr>
      </w:pPr>
      <w:proofErr w:type="spellStart"/>
      <w:r w:rsidRPr="003429E7">
        <w:rPr>
          <w:rFonts w:ascii="Times New Roman" w:eastAsia="Times New Roman" w:hAnsi="Times New Roman" w:cs="Times New Roman"/>
          <w:i/>
          <w:sz w:val="20"/>
          <w:szCs w:val="20"/>
          <w:lang w:val="en-US"/>
        </w:rPr>
        <w:t>Gidel</w:t>
      </w:r>
      <w:proofErr w:type="spellEnd"/>
      <w:r>
        <w:rPr>
          <w:rFonts w:ascii="Times New Roman" w:eastAsia="Times New Roman" w:hAnsi="Times New Roman" w:cs="Times New Roman"/>
          <w:i/>
          <w:sz w:val="20"/>
          <w:szCs w:val="20"/>
          <w:lang w:val="en-US"/>
        </w:rPr>
        <w:t xml:space="preserve"> G. </w:t>
      </w:r>
      <w:r w:rsidRPr="004651BE">
        <w:rPr>
          <w:rFonts w:ascii="Times New Roman" w:eastAsia="Times New Roman" w:hAnsi="Times New Roman" w:cs="Times New Roman"/>
          <w:i/>
          <w:sz w:val="20"/>
          <w:szCs w:val="20"/>
          <w:lang w:val="en-US"/>
        </w:rPr>
        <w:t>[et al</w:t>
      </w:r>
      <w:r w:rsidRPr="00986971">
        <w:rPr>
          <w:rFonts w:ascii="Times New Roman" w:eastAsia="Times New Roman" w:hAnsi="Times New Roman" w:cs="Times New Roman"/>
          <w:i/>
          <w:sz w:val="20"/>
          <w:szCs w:val="20"/>
          <w:lang w:val="en-US"/>
        </w:rPr>
        <w:t>]</w:t>
      </w:r>
      <w:r w:rsidRPr="00986971">
        <w:rPr>
          <w:rFonts w:ascii="Times New Roman" w:eastAsia="Times New Roman" w:hAnsi="Times New Roman" w:cs="Times New Roman"/>
          <w:sz w:val="20"/>
          <w:szCs w:val="20"/>
          <w:lang w:val="en-US"/>
        </w:rPr>
        <w:t xml:space="preserve">. A </w:t>
      </w:r>
      <w:proofErr w:type="spellStart"/>
      <w:r w:rsidRPr="00986971">
        <w:rPr>
          <w:rFonts w:ascii="Times New Roman" w:eastAsia="Times New Roman" w:hAnsi="Times New Roman" w:cs="Times New Roman"/>
          <w:sz w:val="20"/>
          <w:szCs w:val="20"/>
          <w:lang w:val="en-US"/>
        </w:rPr>
        <w:t>Variational</w:t>
      </w:r>
      <w:proofErr w:type="spellEnd"/>
      <w:r w:rsidRPr="00986971">
        <w:rPr>
          <w:rFonts w:ascii="Times New Roman" w:eastAsia="Times New Roman" w:hAnsi="Times New Roman" w:cs="Times New Roman"/>
          <w:sz w:val="20"/>
          <w:szCs w:val="20"/>
          <w:lang w:val="en-US"/>
        </w:rPr>
        <w:t xml:space="preserve"> Inequality Perspective on Generati</w:t>
      </w:r>
      <w:r>
        <w:rPr>
          <w:rFonts w:ascii="Times New Roman" w:eastAsia="Times New Roman" w:hAnsi="Times New Roman" w:cs="Times New Roman"/>
          <w:sz w:val="20"/>
          <w:szCs w:val="20"/>
          <w:lang w:val="en-US"/>
        </w:rPr>
        <w:t>ve Adversarial Networks // ICLR</w:t>
      </w:r>
      <w:r w:rsidRPr="00986971">
        <w:rPr>
          <w:rFonts w:ascii="Times New Roman" w:eastAsia="Times New Roman" w:hAnsi="Times New Roman" w:cs="Times New Roman"/>
          <w:sz w:val="20"/>
          <w:szCs w:val="20"/>
          <w:lang w:val="en-US"/>
        </w:rPr>
        <w:t xml:space="preserve"> Workshop on Smooth Games Optimization. — 2019. </w:t>
      </w:r>
    </w:p>
    <w:p w:rsidR="00DB0F69" w:rsidRPr="00DB0F69" w:rsidRDefault="00DB0F69" w:rsidP="00DB0F69">
      <w:pPr>
        <w:numPr>
          <w:ilvl w:val="0"/>
          <w:numId w:val="5"/>
        </w:numPr>
        <w:spacing w:line="240" w:lineRule="auto"/>
        <w:ind w:left="498" w:hanging="357"/>
        <w:rPr>
          <w:rFonts w:ascii="Times New Roman" w:eastAsia="Times New Roman" w:hAnsi="Times New Roman" w:cs="Times New Roman"/>
          <w:i/>
          <w:sz w:val="20"/>
          <w:szCs w:val="20"/>
          <w:lang w:val="en-US"/>
        </w:rPr>
      </w:pPr>
      <w:proofErr w:type="spellStart"/>
      <w:r w:rsidRPr="00DB0F69">
        <w:rPr>
          <w:rFonts w:ascii="Times New Roman" w:eastAsia="Times New Roman" w:hAnsi="Times New Roman" w:cs="Times New Roman"/>
          <w:i/>
          <w:sz w:val="20"/>
          <w:szCs w:val="20"/>
          <w:lang w:val="en-US"/>
        </w:rPr>
        <w:t>Gorbunov</w:t>
      </w:r>
      <w:proofErr w:type="spellEnd"/>
      <w:r w:rsidRPr="00DB0F69">
        <w:rPr>
          <w:rFonts w:ascii="Times New Roman" w:eastAsia="Times New Roman" w:hAnsi="Times New Roman" w:cs="Times New Roman"/>
          <w:i/>
          <w:sz w:val="20"/>
          <w:szCs w:val="20"/>
          <w:lang w:val="en-US"/>
        </w:rPr>
        <w:t xml:space="preserve"> E. </w:t>
      </w:r>
      <w:r>
        <w:rPr>
          <w:rFonts w:ascii="Times New Roman" w:eastAsia="Times New Roman" w:hAnsi="Times New Roman" w:cs="Times New Roman"/>
          <w:i/>
          <w:sz w:val="20"/>
          <w:szCs w:val="20"/>
          <w:lang w:val="en-US"/>
        </w:rPr>
        <w:t>[</w:t>
      </w:r>
      <w:r w:rsidRPr="00DB0F69">
        <w:rPr>
          <w:rFonts w:ascii="Times New Roman" w:eastAsia="Times New Roman" w:hAnsi="Times New Roman" w:cs="Times New Roman"/>
          <w:i/>
          <w:sz w:val="20"/>
          <w:szCs w:val="20"/>
          <w:lang w:val="en-US"/>
        </w:rPr>
        <w:t>et al</w:t>
      </w:r>
      <w:r>
        <w:rPr>
          <w:rFonts w:ascii="Times New Roman" w:eastAsia="Times New Roman" w:hAnsi="Times New Roman" w:cs="Times New Roman"/>
          <w:i/>
          <w:sz w:val="20"/>
          <w:szCs w:val="20"/>
          <w:lang w:val="en-US"/>
        </w:rPr>
        <w:t>]</w:t>
      </w:r>
      <w:r w:rsidRPr="00DB0F69">
        <w:rPr>
          <w:rFonts w:ascii="Times New Roman" w:eastAsia="Times New Roman" w:hAnsi="Times New Roman" w:cs="Times New Roman"/>
          <w:i/>
          <w:sz w:val="20"/>
          <w:szCs w:val="20"/>
          <w:lang w:val="en-US"/>
        </w:rPr>
        <w:t xml:space="preserve">. </w:t>
      </w:r>
      <w:proofErr w:type="spellStart"/>
      <w:r w:rsidRPr="00DB0F69">
        <w:rPr>
          <w:rFonts w:ascii="Times New Roman" w:eastAsia="Times New Roman" w:hAnsi="Times New Roman" w:cs="Times New Roman"/>
          <w:sz w:val="20"/>
          <w:szCs w:val="20"/>
          <w:lang w:val="en-US"/>
        </w:rPr>
        <w:t>Extragradient</w:t>
      </w:r>
      <w:proofErr w:type="spellEnd"/>
      <w:r w:rsidRPr="00DB0F69">
        <w:rPr>
          <w:rFonts w:ascii="Times New Roman" w:eastAsia="Times New Roman" w:hAnsi="Times New Roman" w:cs="Times New Roman"/>
          <w:sz w:val="20"/>
          <w:szCs w:val="20"/>
          <w:lang w:val="en-US"/>
        </w:rPr>
        <w:t xml:space="preserve"> method: </w:t>
      </w:r>
      <w:proofErr w:type="gramStart"/>
      <w:r w:rsidRPr="00DB0F69">
        <w:rPr>
          <w:rFonts w:ascii="Times New Roman" w:eastAsia="Times New Roman" w:hAnsi="Times New Roman" w:cs="Times New Roman"/>
          <w:sz w:val="20"/>
          <w:szCs w:val="20"/>
          <w:lang w:val="en-US"/>
        </w:rPr>
        <w:t>O(</w:t>
      </w:r>
      <w:proofErr w:type="gramEnd"/>
      <w:r w:rsidRPr="00DB0F69">
        <w:rPr>
          <w:rFonts w:ascii="Times New Roman" w:eastAsia="Times New Roman" w:hAnsi="Times New Roman" w:cs="Times New Roman"/>
          <w:sz w:val="20"/>
          <w:szCs w:val="20"/>
          <w:lang w:val="en-US"/>
        </w:rPr>
        <w:t xml:space="preserve">1/k)O(1/k) last-iterate convergence for monotone </w:t>
      </w:r>
      <w:proofErr w:type="spellStart"/>
      <w:r w:rsidRPr="00DB0F69">
        <w:rPr>
          <w:rFonts w:ascii="Times New Roman" w:eastAsia="Times New Roman" w:hAnsi="Times New Roman" w:cs="Times New Roman"/>
          <w:sz w:val="20"/>
          <w:szCs w:val="20"/>
          <w:lang w:val="en-US"/>
        </w:rPr>
        <w:t>variational</w:t>
      </w:r>
      <w:proofErr w:type="spellEnd"/>
      <w:r w:rsidRPr="00DB0F69">
        <w:rPr>
          <w:rFonts w:ascii="Times New Roman" w:eastAsia="Times New Roman" w:hAnsi="Times New Roman" w:cs="Times New Roman"/>
          <w:sz w:val="20"/>
          <w:szCs w:val="20"/>
          <w:lang w:val="en-US"/>
        </w:rPr>
        <w:t xml:space="preserve"> inequalities and connections with </w:t>
      </w:r>
      <w:proofErr w:type="spellStart"/>
      <w:r w:rsidRPr="00DB0F69">
        <w:rPr>
          <w:rFonts w:ascii="Times New Roman" w:eastAsia="Times New Roman" w:hAnsi="Times New Roman" w:cs="Times New Roman"/>
          <w:sz w:val="20"/>
          <w:szCs w:val="20"/>
          <w:lang w:val="en-US"/>
        </w:rPr>
        <w:t>cocoercivity</w:t>
      </w:r>
      <w:proofErr w:type="spellEnd"/>
      <w:r w:rsidRPr="00DB0F69">
        <w:rPr>
          <w:rFonts w:ascii="Times New Roman" w:eastAsia="Times New Roman" w:hAnsi="Times New Roman" w:cs="Times New Roman"/>
          <w:sz w:val="20"/>
          <w:szCs w:val="20"/>
          <w:lang w:val="en-US"/>
        </w:rPr>
        <w:t xml:space="preserve"> // International Conference on Artificial Intelligence and Statistics (AISTATS). – 2022. – Vol. 151. – PMLR. – P. 366–402.</w:t>
      </w:r>
    </w:p>
    <w:p w:rsidR="00DB0F69" w:rsidRPr="007147D3" w:rsidRDefault="00DB0F69" w:rsidP="007147D3">
      <w:pPr>
        <w:numPr>
          <w:ilvl w:val="0"/>
          <w:numId w:val="5"/>
        </w:numPr>
        <w:spacing w:line="240" w:lineRule="auto"/>
        <w:ind w:left="498" w:hanging="357"/>
        <w:rPr>
          <w:rFonts w:ascii="Times New Roman" w:eastAsia="Times New Roman" w:hAnsi="Times New Roman" w:cs="Times New Roman"/>
          <w:sz w:val="20"/>
          <w:szCs w:val="20"/>
          <w:lang w:val="en-US"/>
        </w:rPr>
      </w:pPr>
      <w:proofErr w:type="spellStart"/>
      <w:r w:rsidRPr="00DB0F69">
        <w:rPr>
          <w:rFonts w:ascii="Times New Roman" w:eastAsia="Times New Roman" w:hAnsi="Times New Roman" w:cs="Times New Roman"/>
          <w:i/>
          <w:sz w:val="20"/>
          <w:szCs w:val="20"/>
          <w:lang w:val="en-US"/>
        </w:rPr>
        <w:t>Gemp</w:t>
      </w:r>
      <w:proofErr w:type="spellEnd"/>
      <w:r w:rsidRPr="00DB0F69">
        <w:rPr>
          <w:rFonts w:ascii="Times New Roman" w:eastAsia="Times New Roman" w:hAnsi="Times New Roman" w:cs="Times New Roman"/>
          <w:i/>
          <w:sz w:val="20"/>
          <w:szCs w:val="20"/>
          <w:lang w:val="en-US"/>
        </w:rPr>
        <w:t xml:space="preserve"> I. </w:t>
      </w:r>
      <w:r>
        <w:rPr>
          <w:rFonts w:ascii="Times New Roman" w:eastAsia="Times New Roman" w:hAnsi="Times New Roman" w:cs="Times New Roman"/>
          <w:i/>
          <w:sz w:val="20"/>
          <w:szCs w:val="20"/>
          <w:lang w:val="en-US"/>
        </w:rPr>
        <w:t>[</w:t>
      </w:r>
      <w:r w:rsidRPr="00DB0F69">
        <w:rPr>
          <w:rFonts w:ascii="Times New Roman" w:eastAsia="Times New Roman" w:hAnsi="Times New Roman" w:cs="Times New Roman"/>
          <w:i/>
          <w:sz w:val="20"/>
          <w:szCs w:val="20"/>
          <w:lang w:val="en-US"/>
        </w:rPr>
        <w:t>et al</w:t>
      </w:r>
      <w:r>
        <w:rPr>
          <w:rFonts w:ascii="Times New Roman" w:eastAsia="Times New Roman" w:hAnsi="Times New Roman" w:cs="Times New Roman"/>
          <w:i/>
          <w:sz w:val="20"/>
          <w:szCs w:val="20"/>
          <w:lang w:val="en-US"/>
        </w:rPr>
        <w:t>]</w:t>
      </w:r>
      <w:r w:rsidRPr="00DB0F69">
        <w:rPr>
          <w:rFonts w:ascii="Times New Roman" w:eastAsia="Times New Roman" w:hAnsi="Times New Roman" w:cs="Times New Roman"/>
          <w:i/>
          <w:sz w:val="20"/>
          <w:szCs w:val="20"/>
          <w:lang w:val="en-US"/>
        </w:rPr>
        <w:t xml:space="preserve">. </w:t>
      </w:r>
      <w:r w:rsidRPr="00DB0F69">
        <w:rPr>
          <w:rFonts w:ascii="Times New Roman" w:eastAsia="Times New Roman" w:hAnsi="Times New Roman" w:cs="Times New Roman"/>
          <w:sz w:val="20"/>
          <w:szCs w:val="20"/>
          <w:lang w:val="en-US"/>
        </w:rPr>
        <w:t>The Unreasonable Effectiveness of Adam on Cycles // Advances in Neural Information Processing Systems (</w:t>
      </w:r>
      <w:proofErr w:type="spellStart"/>
      <w:r w:rsidRPr="00DB0F69">
        <w:rPr>
          <w:rFonts w:ascii="Times New Roman" w:eastAsia="Times New Roman" w:hAnsi="Times New Roman" w:cs="Times New Roman"/>
          <w:sz w:val="20"/>
          <w:szCs w:val="20"/>
          <w:lang w:val="en-US"/>
        </w:rPr>
        <w:t>NeurIPS</w:t>
      </w:r>
      <w:proofErr w:type="spellEnd"/>
      <w:r w:rsidRPr="00DB0F69">
        <w:rPr>
          <w:rFonts w:ascii="Times New Roman" w:eastAsia="Times New Roman" w:hAnsi="Times New Roman" w:cs="Times New Roman"/>
          <w:sz w:val="20"/>
          <w:szCs w:val="20"/>
          <w:lang w:val="en-US"/>
        </w:rPr>
        <w:t>). – 2019. – Vol. 33. – Vancouver, Canada.</w:t>
      </w:r>
    </w:p>
    <w:sectPr w:rsidR="00DB0F69" w:rsidRPr="007147D3">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F4E" w:rsidRDefault="00BF1F4E">
      <w:pPr>
        <w:spacing w:line="240" w:lineRule="auto"/>
      </w:pPr>
      <w:r>
        <w:separator/>
      </w:r>
    </w:p>
  </w:endnote>
  <w:endnote w:type="continuationSeparator" w:id="0">
    <w:p w:rsidR="00BF1F4E" w:rsidRDefault="00BF1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ungsuh">
    <w:altName w:val="Times New Roman"/>
    <w:charset w:val="00"/>
    <w:family w:val="auto"/>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042" w:rsidRDefault="0070104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F4E" w:rsidRDefault="00BF1F4E">
      <w:pPr>
        <w:spacing w:line="240" w:lineRule="auto"/>
      </w:pPr>
      <w:r>
        <w:separator/>
      </w:r>
    </w:p>
  </w:footnote>
  <w:footnote w:type="continuationSeparator" w:id="0">
    <w:p w:rsidR="00BF1F4E" w:rsidRDefault="00BF1F4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D2B1F"/>
    <w:multiLevelType w:val="multilevel"/>
    <w:tmpl w:val="19B21E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4E61960"/>
    <w:multiLevelType w:val="multilevel"/>
    <w:tmpl w:val="4956EE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386A7478"/>
    <w:multiLevelType w:val="multilevel"/>
    <w:tmpl w:val="CD4A3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1552506"/>
    <w:multiLevelType w:val="multilevel"/>
    <w:tmpl w:val="19E27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522347C"/>
    <w:multiLevelType w:val="multilevel"/>
    <w:tmpl w:val="8F6CAA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6F2F1CDC"/>
    <w:multiLevelType w:val="multilevel"/>
    <w:tmpl w:val="A44EF4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731532F9"/>
    <w:multiLevelType w:val="multilevel"/>
    <w:tmpl w:val="7346D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C9771BA"/>
    <w:multiLevelType w:val="multilevel"/>
    <w:tmpl w:val="934A01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7DCF508B"/>
    <w:multiLevelType w:val="multilevel"/>
    <w:tmpl w:val="4504FF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7"/>
  </w:num>
  <w:num w:numId="3">
    <w:abstractNumId w:val="0"/>
  </w:num>
  <w:num w:numId="4">
    <w:abstractNumId w:val="1"/>
  </w:num>
  <w:num w:numId="5">
    <w:abstractNumId w:val="5"/>
  </w:num>
  <w:num w:numId="6">
    <w:abstractNumId w:val="3"/>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042"/>
    <w:rsid w:val="000C3638"/>
    <w:rsid w:val="000C6F5C"/>
    <w:rsid w:val="001B231C"/>
    <w:rsid w:val="00255139"/>
    <w:rsid w:val="00261BB2"/>
    <w:rsid w:val="00272897"/>
    <w:rsid w:val="002D4D32"/>
    <w:rsid w:val="00311FF9"/>
    <w:rsid w:val="003429E7"/>
    <w:rsid w:val="003A6FE3"/>
    <w:rsid w:val="003E0BA3"/>
    <w:rsid w:val="004651BE"/>
    <w:rsid w:val="005630AD"/>
    <w:rsid w:val="005D1290"/>
    <w:rsid w:val="00663B52"/>
    <w:rsid w:val="00701042"/>
    <w:rsid w:val="007147D3"/>
    <w:rsid w:val="007D2F98"/>
    <w:rsid w:val="00906F65"/>
    <w:rsid w:val="00937683"/>
    <w:rsid w:val="009455E4"/>
    <w:rsid w:val="00986971"/>
    <w:rsid w:val="00AE19A3"/>
    <w:rsid w:val="00BC12F5"/>
    <w:rsid w:val="00BF1F4E"/>
    <w:rsid w:val="00C20931"/>
    <w:rsid w:val="00C81AF2"/>
    <w:rsid w:val="00C93671"/>
    <w:rsid w:val="00CB09BB"/>
    <w:rsid w:val="00D5325A"/>
    <w:rsid w:val="00DB0F69"/>
    <w:rsid w:val="00DE437C"/>
    <w:rsid w:val="00F037C3"/>
    <w:rsid w:val="00F66E19"/>
    <w:rsid w:val="00FB2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7C8420-1F84-4820-B684-5C1758712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86971"/>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character" w:styleId="a5">
    <w:name w:val="Placeholder Text"/>
    <w:basedOn w:val="a0"/>
    <w:uiPriority w:val="99"/>
    <w:semiHidden/>
    <w:rsid w:val="004651BE"/>
    <w:rPr>
      <w:color w:val="808080"/>
    </w:rPr>
  </w:style>
  <w:style w:type="paragraph" w:styleId="a6">
    <w:name w:val="caption"/>
    <w:basedOn w:val="a"/>
    <w:next w:val="a"/>
    <w:uiPriority w:val="35"/>
    <w:unhideWhenUsed/>
    <w:qFormat/>
    <w:rsid w:val="00AE19A3"/>
    <w:pPr>
      <w:spacing w:after="200" w:line="240" w:lineRule="auto"/>
    </w:pPr>
    <w:rPr>
      <w:i/>
      <w:iCs/>
      <w:color w:val="1F497D" w:themeColor="text2"/>
      <w:sz w:val="18"/>
      <w:szCs w:val="18"/>
    </w:rPr>
  </w:style>
  <w:style w:type="paragraph" w:styleId="a7">
    <w:name w:val="Normal (Web)"/>
    <w:basedOn w:val="a"/>
    <w:uiPriority w:val="99"/>
    <w:semiHidden/>
    <w:unhideWhenUsed/>
    <w:rsid w:val="00DB0F69"/>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katex-mathml">
    <w:name w:val="katex-mathml"/>
    <w:basedOn w:val="a0"/>
    <w:rsid w:val="00DB0F69"/>
  </w:style>
  <w:style w:type="character" w:customStyle="1" w:styleId="mord">
    <w:name w:val="mord"/>
    <w:basedOn w:val="a0"/>
    <w:rsid w:val="00DB0F69"/>
  </w:style>
  <w:style w:type="character" w:customStyle="1" w:styleId="mopen">
    <w:name w:val="mopen"/>
    <w:basedOn w:val="a0"/>
    <w:rsid w:val="00DB0F69"/>
  </w:style>
  <w:style w:type="character" w:customStyle="1" w:styleId="mclose">
    <w:name w:val="mclose"/>
    <w:basedOn w:val="a0"/>
    <w:rsid w:val="00DB0F69"/>
  </w:style>
  <w:style w:type="table" w:styleId="a8">
    <w:name w:val="Table Grid"/>
    <w:basedOn w:val="a1"/>
    <w:uiPriority w:val="39"/>
    <w:rsid w:val="00CB09B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912337">
      <w:bodyDiv w:val="1"/>
      <w:marLeft w:val="0"/>
      <w:marRight w:val="0"/>
      <w:marTop w:val="0"/>
      <w:marBottom w:val="0"/>
      <w:divBdr>
        <w:top w:val="none" w:sz="0" w:space="0" w:color="auto"/>
        <w:left w:val="none" w:sz="0" w:space="0" w:color="auto"/>
        <w:bottom w:val="none" w:sz="0" w:space="0" w:color="auto"/>
        <w:right w:val="none" w:sz="0" w:space="0" w:color="auto"/>
      </w:divBdr>
    </w:div>
    <w:div w:id="1089935060">
      <w:bodyDiv w:val="1"/>
      <w:marLeft w:val="0"/>
      <w:marRight w:val="0"/>
      <w:marTop w:val="0"/>
      <w:marBottom w:val="0"/>
      <w:divBdr>
        <w:top w:val="none" w:sz="0" w:space="0" w:color="auto"/>
        <w:left w:val="none" w:sz="0" w:space="0" w:color="auto"/>
        <w:bottom w:val="none" w:sz="0" w:space="0" w:color="auto"/>
        <w:right w:val="none" w:sz="0" w:space="0" w:color="auto"/>
      </w:divBdr>
    </w:div>
    <w:div w:id="1658802068">
      <w:bodyDiv w:val="1"/>
      <w:marLeft w:val="0"/>
      <w:marRight w:val="0"/>
      <w:marTop w:val="0"/>
      <w:marBottom w:val="0"/>
      <w:divBdr>
        <w:top w:val="none" w:sz="0" w:space="0" w:color="auto"/>
        <w:left w:val="none" w:sz="0" w:space="0" w:color="auto"/>
        <w:bottom w:val="none" w:sz="0" w:space="0" w:color="auto"/>
        <w:right w:val="none" w:sz="0" w:space="0" w:color="auto"/>
      </w:divBdr>
    </w:div>
    <w:div w:id="2085100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1195</TotalTime>
  <Pages>1</Pages>
  <Words>1071</Words>
  <Characters>6107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20</cp:revision>
  <dcterms:created xsi:type="dcterms:W3CDTF">2025-03-23T18:40:00Z</dcterms:created>
  <dcterms:modified xsi:type="dcterms:W3CDTF">2025-05-10T19:08:00Z</dcterms:modified>
</cp:coreProperties>
</file>