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color w:val="000000"/>
          <w:sz w:val="28"/>
          <w:szCs w:val="28"/>
          <w:lang w:val="ru-RU"/>
        </w:rPr>
      </w:pPr>
      <w:r>
        <w:rPr>
          <w:color w:val="000000"/>
          <w:sz w:val="28"/>
          <w:szCs w:val="28"/>
          <w:lang w:val="ru-RU"/>
        </w:rPr>
        <w:t xml:space="preserve">УДК </w:t>
      </w:r>
      <w:r>
        <w:rPr>
          <w:sz w:val="28"/>
          <w:szCs w:val="28"/>
          <w:shd w:fill="auto" w:val="clear"/>
          <w:lang w:val="ru-RU"/>
        </w:rPr>
        <w:t>004.78 : 519.23</w:t>
      </w:r>
      <w:r>
        <w:rPr>
          <w:color w:val="000000"/>
          <w:sz w:val="28"/>
          <w:szCs w:val="28"/>
          <w:lang w:val="ru-RU"/>
        </w:rPr>
        <w:tab/>
        <w:t xml:space="preserve"> </w:t>
        <w:tab/>
        <w:t xml:space="preserve"> </w:t>
        <w:tab/>
      </w:r>
    </w:p>
    <w:p>
      <w:pPr>
        <w:pStyle w:val="Normal"/>
        <w:spacing w:lineRule="auto" w:line="276" w:before="160" w:after="60"/>
        <w:jc w:val="center"/>
        <w:rPr>
          <w:b/>
          <w:b/>
          <w:color w:val="000000"/>
          <w:sz w:val="26"/>
          <w:szCs w:val="26"/>
          <w:highlight w:val="white"/>
          <w:lang w:val="ru-RU"/>
        </w:rPr>
      </w:pPr>
      <w:r>
        <w:rPr>
          <w:b/>
          <w:sz w:val="26"/>
          <w:szCs w:val="26"/>
          <w:highlight w:val="white"/>
          <w:lang w:val="ru-RU"/>
        </w:rPr>
        <w:t>Построение моделей временного ряда для описания нагрузочных характеристик серверов в кластере</w:t>
      </w:r>
    </w:p>
    <w:p>
      <w:pPr>
        <w:pStyle w:val="Normal"/>
        <w:spacing w:lineRule="auto" w:line="276" w:before="240" w:after="0"/>
        <w:jc w:val="center"/>
        <w:rPr>
          <w:b/>
          <w:b/>
          <w:color w:val="000000"/>
          <w:sz w:val="26"/>
          <w:szCs w:val="26"/>
          <w:vertAlign w:val="superscript"/>
          <w:lang w:val="ru-RU"/>
        </w:rPr>
      </w:pPr>
      <w:r>
        <w:rPr>
          <w:b/>
          <w:i/>
          <w:sz w:val="26"/>
          <w:szCs w:val="26"/>
          <w:lang w:val="ru-RU"/>
        </w:rPr>
        <w:t>Ю</w:t>
      </w:r>
      <w:r>
        <w:rPr>
          <w:b/>
          <w:i/>
          <w:color w:val="000000"/>
          <w:sz w:val="26"/>
          <w:szCs w:val="26"/>
          <w:lang w:val="ru-RU"/>
        </w:rPr>
        <w:t xml:space="preserve">. </w:t>
      </w:r>
      <w:r>
        <w:rPr>
          <w:b/>
          <w:i/>
          <w:sz w:val="26"/>
          <w:szCs w:val="26"/>
          <w:lang w:val="ru-RU"/>
        </w:rPr>
        <w:t>А</w:t>
      </w:r>
      <w:r>
        <w:rPr>
          <w:b/>
          <w:i/>
          <w:color w:val="000000"/>
          <w:sz w:val="26"/>
          <w:szCs w:val="26"/>
          <w:lang w:val="ru-RU"/>
        </w:rPr>
        <w:t xml:space="preserve">. </w:t>
      </w:r>
      <w:r>
        <w:rPr>
          <w:b/>
          <w:i/>
          <w:sz w:val="26"/>
          <w:szCs w:val="26"/>
          <w:lang w:val="ru-RU"/>
        </w:rPr>
        <w:t>Накорнеева, В. И. Саенко</w:t>
      </w:r>
    </w:p>
    <w:p>
      <w:pPr>
        <w:pStyle w:val="Normal"/>
        <w:spacing w:lineRule="auto" w:line="276" w:before="120" w:after="240"/>
        <w:jc w:val="center"/>
        <w:rPr>
          <w:sz w:val="24"/>
          <w:szCs w:val="24"/>
          <w:shd w:fill="FFF2CC" w:val="clear"/>
          <w:lang w:val="ru-RU"/>
        </w:rPr>
      </w:pPr>
      <w:r>
        <w:rPr>
          <w:color w:val="000000"/>
          <w:sz w:val="24"/>
          <w:szCs w:val="24"/>
          <w:lang w:val="ru-RU"/>
        </w:rPr>
        <w:t>Московский физико-технический институт (национальный исследовательский университет)</w:t>
        <w:tab/>
        <w:t xml:space="preserve"> </w:t>
      </w:r>
    </w:p>
    <w:p>
      <w:pPr>
        <w:pStyle w:val="Normal"/>
        <w:spacing w:lineRule="auto" w:line="276"/>
        <w:ind w:firstLine="426"/>
        <w:jc w:val="both"/>
        <w:rPr>
          <w:sz w:val="24"/>
          <w:szCs w:val="24"/>
          <w:lang w:val="ru-RU"/>
        </w:rPr>
      </w:pPr>
      <w:r>
        <w:rPr>
          <w:sz w:val="24"/>
          <w:szCs w:val="24"/>
          <w:lang w:val="ru-RU"/>
        </w:rPr>
        <w:t>В современной IT-инфраструктуре компании активно арендуют серверные мощности, и для них крайне важно находить оптимальный баланс между затратами на аренду серверов и скоростью ответа на пользовательские запросы. Как показывает практика, в условиях высокой конкуренции даже кратковременные задержки в работе системы могут привести к потере клиентов. При этом избыточное выделение ресурсов значительно увеличивает эксплуатационные или арендуемые расходы. В связи с этим любое решение по оперативному управлению вычислительной мощностью серверов оказывается актуальным.</w:t>
      </w:r>
    </w:p>
    <w:p>
      <w:pPr>
        <w:pStyle w:val="Normal"/>
        <w:spacing w:lineRule="auto" w:line="276"/>
        <w:ind w:firstLine="426"/>
        <w:jc w:val="both"/>
        <w:rPr>
          <w:sz w:val="24"/>
          <w:szCs w:val="24"/>
          <w:lang w:val="ru-RU"/>
        </w:rPr>
      </w:pPr>
      <w:r>
        <w:rPr>
          <w:sz w:val="24"/>
          <w:szCs w:val="24"/>
          <w:lang w:val="ru-RU"/>
        </w:rPr>
        <w:t xml:space="preserve">Нагрузочные характеристики серверов — </w:t>
      </w:r>
      <w:r>
        <w:rPr>
          <w:sz w:val="24"/>
          <w:szCs w:val="24"/>
          <w:lang w:val="ru-RU"/>
        </w:rPr>
        <w:t>основной</w:t>
      </w:r>
      <w:r>
        <w:rPr>
          <w:sz w:val="24"/>
          <w:szCs w:val="24"/>
          <w:lang w:val="ru-RU"/>
        </w:rPr>
        <w:t xml:space="preserve"> </w:t>
      </w:r>
      <w:r>
        <w:rPr>
          <w:sz w:val="24"/>
          <w:szCs w:val="24"/>
          <w:lang w:val="ru-RU"/>
        </w:rPr>
        <w:t>показатель</w:t>
      </w:r>
      <w:r>
        <w:rPr>
          <w:sz w:val="24"/>
          <w:szCs w:val="24"/>
          <w:lang w:val="ru-RU"/>
        </w:rPr>
        <w:t>, определяющий требования к вычислительной мощности этих серверов. В данной работе предложено использовать модели типовой нагрузки для прогнозирования этих значений в реальных условиях. В качестве моделей был</w:t>
      </w:r>
      <w:r>
        <w:rPr>
          <w:sz w:val="24"/>
          <w:szCs w:val="24"/>
          <w:lang w:val="ru-RU"/>
        </w:rPr>
        <w:t>и</w:t>
      </w:r>
      <w:r>
        <w:rPr>
          <w:sz w:val="24"/>
          <w:szCs w:val="24"/>
          <w:lang w:val="ru-RU"/>
        </w:rPr>
        <w:t xml:space="preserve"> выбраны временные ряды. Вопросы использования временных рядов для описания и анализа широкого класса случайных процессов достаточно хорошо проработаны. Основные положения изложены в [1, 2, 3</w:t>
      </w:r>
      <w:bookmarkStart w:id="0" w:name="_GoBack"/>
      <w:bookmarkEnd w:id="0"/>
      <w:r>
        <w:rPr>
          <w:sz w:val="24"/>
          <w:szCs w:val="24"/>
          <w:lang w:val="ru-RU"/>
        </w:rPr>
        <w:t xml:space="preserve">]. Учитывая особенности нагрузки на серверы, были выбраны суточные характеристики. Это позволило исключить сезонность в поведении случайных процессов и снизить сложность моделирования. </w:t>
      </w:r>
    </w:p>
    <w:p>
      <w:pPr>
        <w:pStyle w:val="Normal"/>
        <w:spacing w:lineRule="auto" w:line="276"/>
        <w:ind w:firstLine="426"/>
        <w:jc w:val="both"/>
        <w:rPr>
          <w:sz w:val="24"/>
          <w:szCs w:val="24"/>
          <w:lang w:val="ru-RU"/>
        </w:rPr>
      </w:pPr>
      <w:r>
        <w:rPr>
          <w:sz w:val="24"/>
          <w:szCs w:val="24"/>
          <w:lang w:val="ru-RU"/>
        </w:rPr>
        <w:t xml:space="preserve">Фактически в работе реализовано два общих решения: моделирование прогнозируемой нагрузки и имитационное моделирование поведения исследуемого объекта. </w:t>
      </w:r>
    </w:p>
    <w:p>
      <w:pPr>
        <w:pStyle w:val="Normal"/>
        <w:spacing w:lineRule="auto" w:line="276"/>
        <w:ind w:firstLine="426"/>
        <w:jc w:val="both"/>
        <w:rPr>
          <w:sz w:val="24"/>
          <w:szCs w:val="24"/>
          <w:lang w:val="ru-RU"/>
        </w:rPr>
      </w:pPr>
      <w:r>
        <w:rPr>
          <w:sz w:val="24"/>
          <w:szCs w:val="24"/>
          <w:lang w:val="ru-RU"/>
        </w:rPr>
        <w:t xml:space="preserve">Первое решение для построения модели было основано на таблично заданных функциях поведения нагрузки на фиксированном временном интервале. Использовалась априорная информация истории состояния исследуемого процесса. Задачи моделирования рассматривались для двух задач прогноза: краткосрочного и долгосрочного. </w:t>
      </w:r>
    </w:p>
    <w:p>
      <w:pPr>
        <w:pStyle w:val="Normal"/>
        <w:spacing w:lineRule="auto" w:line="276"/>
        <w:ind w:firstLine="426"/>
        <w:jc w:val="both"/>
        <w:rPr>
          <w:sz w:val="24"/>
          <w:szCs w:val="24"/>
          <w:lang w:val="ru-RU"/>
        </w:rPr>
      </w:pPr>
      <w:r>
        <w:rPr>
          <w:sz w:val="24"/>
          <w:szCs w:val="24"/>
          <w:lang w:val="ru-RU"/>
        </w:rPr>
        <w:t xml:space="preserve">Для краткосрочного прогнозирования использовались модели ARIMA и экспоненциального сглаживания.  Основная цель -  оперативное предсказание пиков нагрузки на 20 минут вперед. </w:t>
      </w:r>
    </w:p>
    <w:p>
      <w:pPr>
        <w:pStyle w:val="Normal"/>
        <w:spacing w:lineRule="auto" w:line="276"/>
        <w:ind w:firstLine="426"/>
        <w:jc w:val="both"/>
        <w:rPr>
          <w:sz w:val="24"/>
          <w:szCs w:val="24"/>
          <w:lang w:val="ru-RU"/>
        </w:rPr>
      </w:pPr>
      <w:r>
        <w:rPr>
          <w:sz w:val="24"/>
          <w:szCs w:val="24"/>
          <w:lang w:val="ru-RU"/>
        </w:rPr>
        <w:t xml:space="preserve">Для долгосрочного прогнозирования применялись сплайн-аппроксимации на основе кластеризованных контрольных точек. Выбор точек склейки для сплайна осуществлялся с учетом нелинейности поведения всего процесса. Для реального использования полученной модели все моделируемые значения брались с 10% превышением. Такое решение позволяло заранее задать условия запаса прогнозируемого уровня нагрузки. </w:t>
      </w:r>
    </w:p>
    <w:p>
      <w:pPr>
        <w:pStyle w:val="Normal"/>
        <w:spacing w:lineRule="auto" w:line="276"/>
        <w:ind w:firstLine="426"/>
        <w:jc w:val="both"/>
        <w:rPr>
          <w:sz w:val="24"/>
          <w:szCs w:val="24"/>
          <w:lang w:val="ru-RU"/>
        </w:rPr>
      </w:pPr>
      <w:r>
        <w:rPr>
          <w:sz w:val="24"/>
          <w:szCs w:val="24"/>
          <w:lang w:val="ru-RU"/>
        </w:rPr>
        <w:t xml:space="preserve">Предложенное решение легкое в реализации и может быть использовано в реальном масштабе времени. </w:t>
      </w:r>
    </w:p>
    <w:p>
      <w:pPr>
        <w:pStyle w:val="Normal"/>
        <w:spacing w:lineRule="auto" w:line="276"/>
        <w:ind w:firstLine="426"/>
        <w:jc w:val="both"/>
        <w:rPr>
          <w:sz w:val="24"/>
          <w:szCs w:val="24"/>
          <w:lang w:val="ru-RU"/>
        </w:rPr>
      </w:pPr>
      <w:r>
        <w:rPr>
          <w:sz w:val="24"/>
          <w:szCs w:val="24"/>
          <w:lang w:val="ru-RU"/>
        </w:rPr>
        <w:t xml:space="preserve">Второе решение для имитации поведения исследуемого объекта было предназначено для изучения возможности использования математического аппарата для аппроксимации исследуемого процесса.  Это решение состояло из двух этапов: выбор опорной кривой (нелинейность), формирование случайных отклонений (накладывание шума). Далее формировалась таблично заданная функция для входных данных основного блока моделирования.   </w:t>
      </w:r>
    </w:p>
    <w:p>
      <w:pPr>
        <w:pStyle w:val="Normal"/>
        <w:spacing w:lineRule="auto" w:line="276"/>
        <w:ind w:firstLine="426"/>
        <w:jc w:val="both"/>
        <w:rPr>
          <w:sz w:val="24"/>
          <w:szCs w:val="24"/>
          <w:lang w:val="ru-RU"/>
        </w:rPr>
      </w:pPr>
      <w:r>
        <w:rPr>
          <w:sz w:val="24"/>
          <w:szCs w:val="24"/>
          <w:lang w:val="ru-RU"/>
        </w:rPr>
        <w:t xml:space="preserve">Предлагаемые решения учитывали особенности современного использования кластерных систем. Кластерные системы разворачиваются на облачных ресурсах и используют динамическое конфигурирование узлов на основе типовых контейнеров и механизмов оркестрации. В этих условиях запаздывание системы при реконфигурации в 10-15 минут становится не критичным на фоне общих затрачиваемых ресурсов.  </w:t>
      </w:r>
    </w:p>
    <w:p>
      <w:pPr>
        <w:pStyle w:val="Normal"/>
        <w:spacing w:lineRule="auto" w:line="276"/>
        <w:ind w:firstLine="426"/>
        <w:jc w:val="both"/>
        <w:rPr>
          <w:sz w:val="24"/>
          <w:szCs w:val="24"/>
          <w:lang w:val="ru-RU"/>
        </w:rPr>
      </w:pPr>
      <w:r>
        <w:rPr>
          <w:sz w:val="24"/>
          <w:szCs w:val="24"/>
          <w:lang w:val="ru-RU"/>
        </w:rPr>
        <w:t xml:space="preserve">Разработанное решение ориентировано на непосредственное применение в реальных промышленных условиях. Ключевой особенностью системы является ее адаптивность и гибкость настройки под конкретные эксплуатационные требования. </w:t>
      </w:r>
    </w:p>
    <w:p>
      <w:pPr>
        <w:pStyle w:val="Normal"/>
        <w:spacing w:lineRule="auto" w:line="276"/>
        <w:ind w:firstLine="426"/>
        <w:jc w:val="both"/>
        <w:rPr>
          <w:sz w:val="24"/>
          <w:szCs w:val="24"/>
          <w:lang w:val="ru-RU"/>
        </w:rPr>
      </w:pPr>
      <w:r>
        <w:rPr>
          <w:sz w:val="24"/>
          <w:szCs w:val="24"/>
          <w:lang w:val="ru-RU"/>
        </w:rPr>
        <w:t>Практическая реализация моделирования поведения и прогнозирования нагрузки была выполнена на языке  Python 3.8+.  При этом использовались дополнительно библиотеки Pandas, NumPy  (обработка временных рядов), StatsModels (реализация ARIMA и экспоненциального сглаживания), Scikit-learn (кластеризация и предобработка данных), Matplotlib/Seaborn (визуализация результатов).</w:t>
      </w:r>
    </w:p>
    <w:p>
      <w:pPr>
        <w:pStyle w:val="Normal"/>
        <w:spacing w:lineRule="auto" w:line="276"/>
        <w:ind w:firstLine="426"/>
        <w:jc w:val="both"/>
        <w:rPr>
          <w:sz w:val="24"/>
          <w:szCs w:val="24"/>
          <w:lang w:val="ru-RU"/>
        </w:rPr>
      </w:pPr>
      <w:r>
        <w:rPr>
          <w:sz w:val="24"/>
          <w:szCs w:val="24"/>
          <w:lang w:val="ru-RU"/>
        </w:rPr>
        <w:t>Разработанная модель может быть интегрирована в системы мониторинга и управления конфигурацией серверов. Это необходимо для адаптивного изменения конфигурации в зависимости от имеющейся нагрузки.  Ожидается, что такое решение повысит эффективность и отказоустойчивость системы в целом.</w:t>
      </w:r>
    </w:p>
    <w:p>
      <w:pPr>
        <w:pStyle w:val="Normal"/>
        <w:spacing w:lineRule="auto" w:line="276"/>
        <w:ind w:firstLine="426"/>
        <w:jc w:val="both"/>
        <w:rPr>
          <w:sz w:val="24"/>
          <w:szCs w:val="24"/>
          <w:lang w:val="ru-RU"/>
        </w:rPr>
      </w:pPr>
      <w:r>
        <w:rPr>
          <w:sz w:val="24"/>
          <w:szCs w:val="24"/>
          <w:lang w:val="ru-RU"/>
        </w:rPr>
        <w:t xml:space="preserve">Таким образом, работа демонстрирует комплексный подход к прогнозированию временных рядов для описания нагрузочных характеристик серверов в кластере с акцентом на практическую применимость в реальных условиях. В перспективе планируется выполнить интеграцию в системы управления нагрузкой кластеров. </w:t>
      </w:r>
    </w:p>
    <w:p>
      <w:pPr>
        <w:pStyle w:val="Normal"/>
        <w:spacing w:lineRule="auto" w:line="276"/>
        <w:ind w:firstLine="426"/>
        <w:jc w:val="both"/>
        <w:rPr>
          <w:sz w:val="24"/>
          <w:szCs w:val="24"/>
          <w:lang w:val="ru-RU"/>
        </w:rPr>
      </w:pPr>
      <w:r>
        <w:rPr>
          <w:sz w:val="24"/>
          <w:szCs w:val="24"/>
          <w:lang w:val="ru-RU"/>
        </w:rPr>
      </w:r>
    </w:p>
    <w:p>
      <w:pPr>
        <w:pStyle w:val="Normal"/>
        <w:spacing w:lineRule="auto" w:line="276"/>
        <w:ind w:firstLine="426"/>
        <w:jc w:val="center"/>
        <w:rPr>
          <w:b/>
          <w:b/>
          <w:sz w:val="24"/>
          <w:szCs w:val="24"/>
          <w:highlight w:val="white"/>
          <w:lang w:val="ru-RU"/>
        </w:rPr>
      </w:pPr>
      <w:r>
        <w:rPr>
          <w:b/>
          <w:sz w:val="24"/>
          <w:szCs w:val="24"/>
          <w:lang w:val="ru-RU"/>
        </w:rPr>
        <w:t>Благодарности</w:t>
      </w:r>
    </w:p>
    <w:p>
      <w:pPr>
        <w:pStyle w:val="Normal"/>
        <w:spacing w:lineRule="auto" w:line="276"/>
        <w:ind w:firstLine="426"/>
        <w:jc w:val="both"/>
        <w:rPr>
          <w:sz w:val="24"/>
          <w:szCs w:val="24"/>
        </w:rPr>
      </w:pPr>
      <w:r>
        <w:rPr>
          <w:sz w:val="24"/>
          <w:szCs w:val="24"/>
          <w:highlight w:val="white"/>
          <w:lang w:val="ru-RU"/>
        </w:rPr>
        <w:t xml:space="preserve">Выражаю благодарность кафедре теоретической и прикладной информатики МФТИ  за поддержку и создание условий, способствующих выполнению данной работы. </w:t>
      </w:r>
    </w:p>
    <w:p>
      <w:pPr>
        <w:pStyle w:val="Normal"/>
        <w:spacing w:lineRule="auto" w:line="276"/>
        <w:ind w:firstLine="426"/>
        <w:jc w:val="both"/>
        <w:rPr>
          <w:sz w:val="24"/>
          <w:szCs w:val="24"/>
        </w:rPr>
      </w:pPr>
      <w:r>
        <w:rPr/>
      </w:r>
    </w:p>
    <w:p>
      <w:pPr>
        <w:pStyle w:val="Normal"/>
        <w:spacing w:lineRule="auto" w:line="276"/>
        <w:ind w:firstLine="426"/>
        <w:jc w:val="center"/>
        <w:rPr>
          <w:sz w:val="24"/>
          <w:szCs w:val="24"/>
        </w:rPr>
      </w:pPr>
      <w:r>
        <w:rPr>
          <w:b/>
          <w:bCs/>
          <w:sz w:val="24"/>
          <w:szCs w:val="24"/>
          <w:highlight w:val="white"/>
          <w:lang w:val="ru-RU"/>
        </w:rPr>
        <w:t>Литература</w:t>
      </w:r>
    </w:p>
    <w:p>
      <w:pPr>
        <w:pStyle w:val="Normal"/>
        <w:numPr>
          <w:ilvl w:val="0"/>
          <w:numId w:val="1"/>
        </w:numPr>
        <w:spacing w:lineRule="auto" w:line="276"/>
        <w:ind w:left="0" w:firstLine="420"/>
        <w:jc w:val="both"/>
        <w:rPr>
          <w:i/>
          <w:i/>
          <w:sz w:val="24"/>
          <w:szCs w:val="24"/>
          <w:highlight w:val="white"/>
          <w:lang w:val="ru-RU"/>
        </w:rPr>
      </w:pPr>
      <w:r>
        <w:rPr>
          <w:i/>
          <w:sz w:val="24"/>
          <w:szCs w:val="24"/>
          <w:highlight w:val="white"/>
          <w:lang w:val="ru-RU"/>
        </w:rPr>
        <w:t xml:space="preserve">Броквелл П.Дж., Дэвис Р.А. Введение в анализ временных рядов и прогнозирование. Пер. с англ./ Под ред. Д.С. Шалымова. Москва: Техносфера, 2017. -  464 с.. </w:t>
      </w:r>
    </w:p>
    <w:p>
      <w:pPr>
        <w:pStyle w:val="Normal"/>
        <w:numPr>
          <w:ilvl w:val="0"/>
          <w:numId w:val="1"/>
        </w:numPr>
        <w:spacing w:lineRule="auto" w:line="276"/>
        <w:ind w:left="0" w:firstLine="420"/>
        <w:jc w:val="both"/>
        <w:rPr>
          <w:i/>
          <w:i/>
          <w:sz w:val="24"/>
          <w:szCs w:val="24"/>
          <w:highlight w:val="white"/>
          <w:lang w:val="ru-RU"/>
        </w:rPr>
      </w:pPr>
      <w:r>
        <w:rPr>
          <w:i/>
          <w:sz w:val="24"/>
          <w:szCs w:val="24"/>
          <w:lang w:val="ru-RU"/>
        </w:rPr>
        <w:t>Ширяев, А. Н. Вероятностно-статистические методы анализа временных рядов / А. Н. Ширяев. — Москва : МГУ имени Ломоносова, 2010. — 288 с.</w:t>
      </w:r>
    </w:p>
    <w:p>
      <w:pPr>
        <w:pStyle w:val="Normal"/>
        <w:numPr>
          <w:ilvl w:val="0"/>
          <w:numId w:val="1"/>
        </w:numPr>
        <w:spacing w:lineRule="auto" w:line="276" w:before="0" w:after="240"/>
        <w:ind w:left="0" w:firstLine="420"/>
        <w:jc w:val="both"/>
        <w:rPr>
          <w:sz w:val="24"/>
          <w:szCs w:val="24"/>
          <w:lang w:val="ru-RU"/>
        </w:rPr>
      </w:pPr>
      <w:r>
        <w:rPr>
          <w:i/>
          <w:sz w:val="24"/>
          <w:szCs w:val="24"/>
          <w:highlight w:val="white"/>
          <w:lang w:val="ru-RU"/>
        </w:rPr>
        <w:t xml:space="preserve">Андрианова Е. Г., Головин С. А., Зыков С. В., Лесько С. А., Чукалина Е. Р. Обзор современных моделей и методов анализа временных рядов динамики процессов в социальных, экономических и социотехнических системах // </w:t>
      </w:r>
      <w:r>
        <w:rPr>
          <w:i/>
          <w:sz w:val="24"/>
          <w:szCs w:val="24"/>
          <w:highlight w:val="white"/>
        </w:rPr>
        <w:t>Russian</w:t>
      </w:r>
      <w:r>
        <w:rPr>
          <w:i/>
          <w:sz w:val="24"/>
          <w:szCs w:val="24"/>
          <w:highlight w:val="white"/>
          <w:lang w:val="ru-RU"/>
        </w:rPr>
        <w:t xml:space="preserve"> </w:t>
      </w:r>
      <w:r>
        <w:rPr>
          <w:i/>
          <w:sz w:val="24"/>
          <w:szCs w:val="24"/>
          <w:highlight w:val="white"/>
        </w:rPr>
        <w:t>Technological</w:t>
      </w:r>
      <w:r>
        <w:rPr>
          <w:i/>
          <w:sz w:val="24"/>
          <w:szCs w:val="24"/>
          <w:highlight w:val="white"/>
          <w:lang w:val="ru-RU"/>
        </w:rPr>
        <w:t xml:space="preserve"> </w:t>
      </w:r>
      <w:r>
        <w:rPr>
          <w:i/>
          <w:sz w:val="24"/>
          <w:szCs w:val="24"/>
          <w:highlight w:val="white"/>
        </w:rPr>
        <w:t>Journal</w:t>
      </w:r>
      <w:r>
        <w:rPr>
          <w:i/>
          <w:sz w:val="24"/>
          <w:szCs w:val="24"/>
          <w:highlight w:val="white"/>
          <w:lang w:val="ru-RU"/>
        </w:rPr>
        <w:t>. – 2020. – Т. 8, № 4. – С. 7–45</w:t>
      </w:r>
      <w:r>
        <w:rPr>
          <w:color w:val="000000"/>
          <w:sz w:val="24"/>
          <w:szCs w:val="24"/>
          <w:lang w:val="ru-RU"/>
        </w:rPr>
        <w:tab/>
      </w:r>
    </w:p>
    <w:p>
      <w:pPr>
        <w:pStyle w:val="Normal"/>
        <w:spacing w:lineRule="auto" w:line="276" w:before="120" w:after="240"/>
        <w:jc w:val="both"/>
        <w:rPr>
          <w:sz w:val="24"/>
          <w:szCs w:val="24"/>
          <w:lang w:val="ru-RU"/>
        </w:rPr>
      </w:pPr>
      <w:r>
        <w:rPr/>
      </w:r>
    </w:p>
    <w:sectPr>
      <w:type w:val="nextPage"/>
      <w:pgSz w:w="12240" w:h="15840"/>
      <w:pgMar w:left="1134" w:right="1134" w:gutter="0" w:header="0" w:top="1134" w:footer="0" w:bottom="1134"/>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sz w:val="24"/>
      <w:szCs w:val="24"/>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Liberation Sans" w:hAnsi="Liberation Sans" w:eastAsia="Noto Sans CJK SC" w:cs="Lohit Devanagari"/>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ohit Devanagari"/>
    </w:rPr>
  </w:style>
  <w:style w:type="paragraph" w:styleId="Style11">
    <w:name w:val="Caption"/>
    <w:basedOn w:val="Normal"/>
    <w:qFormat/>
    <w:pPr>
      <w:suppressLineNumbers/>
      <w:spacing w:before="120" w:after="120"/>
    </w:pPr>
    <w:rPr>
      <w:rFonts w:cs="Lohit Devanagari"/>
      <w:i/>
      <w:iCs/>
      <w:sz w:val="24"/>
      <w:szCs w:val="24"/>
    </w:rPr>
  </w:style>
  <w:style w:type="paragraph" w:styleId="Style12">
    <w:name w:val="Указатель"/>
    <w:basedOn w:val="Normal"/>
    <w:qFormat/>
    <w:pPr>
      <w:suppressLineNumbers/>
    </w:pPr>
    <w:rPr>
      <w:rFonts w:cs="Lohit Devanagari"/>
    </w:rPr>
  </w:style>
  <w:style w:type="paragraph" w:styleId="Style13">
    <w:name w:val="Title"/>
    <w:basedOn w:val="Normal"/>
    <w:next w:val="Normal"/>
    <w:qFormat/>
    <w:pPr>
      <w:keepNext w:val="true"/>
      <w:keepLines/>
      <w:spacing w:before="480" w:after="120"/>
    </w:pPr>
    <w:rPr>
      <w:b/>
      <w:sz w:val="72"/>
      <w:szCs w:val="72"/>
    </w:rPr>
  </w:style>
  <w:style w:type="paragraph" w:styleId="Style14">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9Jo0MUE1XUTOzvt9HjayPJckmBw==">CgMxLjA4AHIhMTNJWjk2RmJnVm5TMXc2cExZRjc0dmN5MUVlcEh2a281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Application>LibreOffice/7.3.7.2$Linux_X86_64 LibreOffice_project/30$Build-2</Application>
  <AppVersion>15.0000</AppVersion>
  <Pages>2</Pages>
  <Words>628</Words>
  <Characters>4635</Characters>
  <CharactersWithSpaces>5274</CharactersWithSpaces>
  <Paragraphs>23</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2025-05-11T16:16:00Z</dcterms:created>
  <dc:creator/>
  <dc:description/>
  <dc:language>ru-RU</dc:language>
  <cp:lastModifiedBy/>
  <dcterms:modified xsi:type="dcterms:W3CDTF">2025-05-11T23:35:53Z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