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F1A98" w:rsidRPr="00464FFA" w:rsidRDefault="00EF1A98" w:rsidP="00EF1A98">
      <w:pPr>
        <w:rPr>
          <w:i/>
          <w:iCs/>
          <w:lang w:val="ru-RU"/>
        </w:rPr>
      </w:pPr>
      <w:r w:rsidRPr="00EF1A98">
        <w:rPr>
          <w:i/>
          <w:iCs/>
          <w:lang w:val="ru-RU"/>
        </w:rPr>
        <w:t>УДК</w:t>
      </w:r>
      <w:r w:rsidRPr="00037BB2">
        <w:rPr>
          <w:i/>
          <w:iCs/>
          <w:lang w:val="en-US"/>
        </w:rPr>
        <w:t xml:space="preserve"> </w:t>
      </w:r>
      <w:r w:rsidR="00464FFA" w:rsidRPr="00464FFA">
        <w:rPr>
          <w:i/>
          <w:iCs/>
          <w:lang w:val="en-US"/>
        </w:rPr>
        <w:t>519.</w:t>
      </w:r>
      <w:r w:rsidR="00464FFA">
        <w:rPr>
          <w:i/>
          <w:iCs/>
          <w:lang w:val="ru-RU"/>
        </w:rPr>
        <w:t>676</w:t>
      </w:r>
    </w:p>
    <w:p w:rsidR="00EF1A98" w:rsidRPr="00037BB2" w:rsidRDefault="00EF1A98" w:rsidP="00EF1A98">
      <w:pPr>
        <w:jc w:val="center"/>
        <w:rPr>
          <w:lang w:val="en-US"/>
        </w:rPr>
      </w:pPr>
    </w:p>
    <w:p w:rsidR="00EF1A98" w:rsidRDefault="00EF1A98" w:rsidP="00EF1A98">
      <w:pPr>
        <w:jc w:val="center"/>
        <w:rPr>
          <w:b/>
          <w:bCs/>
          <w:lang w:val="en-US"/>
        </w:rPr>
      </w:pPr>
      <w:r w:rsidRPr="00514DD6">
        <w:rPr>
          <w:b/>
          <w:bCs/>
          <w:lang w:val="en-US"/>
        </w:rPr>
        <w:t xml:space="preserve">When </w:t>
      </w:r>
      <w:proofErr w:type="spellStart"/>
      <w:r w:rsidRPr="00514DD6">
        <w:rPr>
          <w:b/>
          <w:bCs/>
          <w:lang w:val="en-US"/>
        </w:rPr>
        <w:t>ExtraGradient</w:t>
      </w:r>
      <w:proofErr w:type="spellEnd"/>
      <w:r w:rsidRPr="00514DD6">
        <w:rPr>
          <w:b/>
          <w:bCs/>
          <w:lang w:val="en-US"/>
        </w:rPr>
        <w:t xml:space="preserve"> </w:t>
      </w:r>
      <w:r w:rsidR="00514DD6" w:rsidRPr="00514DD6">
        <w:rPr>
          <w:b/>
          <w:bCs/>
          <w:lang w:val="en-US"/>
        </w:rPr>
        <w:t>meets VR: bridging two giants to boost Vis</w:t>
      </w:r>
    </w:p>
    <w:p w:rsidR="00514DD6" w:rsidRDefault="00514DD6" w:rsidP="00EF1A98">
      <w:pPr>
        <w:jc w:val="center"/>
        <w:rPr>
          <w:b/>
          <w:bCs/>
          <w:lang w:val="en-US"/>
        </w:rPr>
      </w:pPr>
    </w:p>
    <w:p w:rsidR="00514DD6" w:rsidRPr="00514DD6" w:rsidRDefault="00514DD6" w:rsidP="00EF1A98">
      <w:pPr>
        <w:jc w:val="center"/>
        <w:rPr>
          <w:i/>
          <w:iCs/>
          <w:vertAlign w:val="superscript"/>
          <w:lang w:val="ru-RU"/>
        </w:rPr>
      </w:pPr>
      <w:r w:rsidRPr="00514DD6">
        <w:rPr>
          <w:i/>
          <w:iCs/>
          <w:lang w:val="ru-RU"/>
        </w:rPr>
        <w:t>Г.Д. Чирков</w:t>
      </w:r>
      <w:r w:rsidRPr="00514DD6">
        <w:rPr>
          <w:i/>
          <w:iCs/>
          <w:vertAlign w:val="superscript"/>
          <w:lang w:val="ru-RU"/>
        </w:rPr>
        <w:t>1</w:t>
      </w:r>
      <w:r w:rsidRPr="00514DD6">
        <w:rPr>
          <w:i/>
          <w:iCs/>
          <w:lang w:val="ru-RU"/>
        </w:rPr>
        <w:t>, Ю.</w:t>
      </w:r>
      <w:r w:rsidR="00037BB2">
        <w:rPr>
          <w:i/>
          <w:iCs/>
          <w:lang w:val="ru-RU"/>
        </w:rPr>
        <w:t>А.</w:t>
      </w:r>
      <w:r w:rsidRPr="00514DD6">
        <w:rPr>
          <w:i/>
          <w:iCs/>
          <w:lang w:val="ru-RU"/>
        </w:rPr>
        <w:t xml:space="preserve"> Кабиков</w:t>
      </w:r>
      <w:r w:rsidRPr="00514DD6">
        <w:rPr>
          <w:i/>
          <w:iCs/>
          <w:vertAlign w:val="superscript"/>
          <w:lang w:val="ru-RU"/>
        </w:rPr>
        <w:t>1</w:t>
      </w:r>
    </w:p>
    <w:p w:rsidR="00514DD6" w:rsidRPr="00FF1E7F" w:rsidRDefault="00514DD6" w:rsidP="00EF1A98">
      <w:pPr>
        <w:jc w:val="center"/>
        <w:rPr>
          <w:i/>
          <w:iCs/>
          <w:vertAlign w:val="superscript"/>
          <w:lang w:val="ru-RU"/>
        </w:rPr>
      </w:pPr>
      <w:r w:rsidRPr="00514DD6">
        <w:rPr>
          <w:i/>
          <w:iCs/>
          <w:lang w:val="ru-RU"/>
        </w:rPr>
        <w:t>Г.</w:t>
      </w:r>
      <w:r w:rsidR="00FF1E7F">
        <w:rPr>
          <w:i/>
          <w:iCs/>
          <w:lang w:val="ru-RU"/>
        </w:rPr>
        <w:t>Л.</w:t>
      </w:r>
      <w:r w:rsidRPr="00514DD6">
        <w:rPr>
          <w:i/>
          <w:iCs/>
          <w:lang w:val="ru-RU"/>
        </w:rPr>
        <w:t xml:space="preserve"> Молодцов</w:t>
      </w:r>
      <w:r w:rsidRPr="00514DD6">
        <w:rPr>
          <w:i/>
          <w:iCs/>
          <w:vertAlign w:val="superscript"/>
          <w:lang w:val="ru-RU"/>
        </w:rPr>
        <w:t>1</w:t>
      </w:r>
      <w:r w:rsidRPr="00FF1E7F">
        <w:rPr>
          <w:i/>
          <w:iCs/>
          <w:vertAlign w:val="superscript"/>
          <w:lang w:val="ru-RU"/>
        </w:rPr>
        <w:t>,2</w:t>
      </w:r>
      <w:r w:rsidRPr="00514DD6">
        <w:rPr>
          <w:i/>
          <w:iCs/>
          <w:lang w:val="ru-RU"/>
        </w:rPr>
        <w:t>, Д.</w:t>
      </w:r>
      <w:r w:rsidR="00FF1E7F">
        <w:rPr>
          <w:i/>
          <w:iCs/>
          <w:lang w:val="ru-RU"/>
        </w:rPr>
        <w:t>О.</w:t>
      </w:r>
      <w:r w:rsidRPr="00514DD6">
        <w:rPr>
          <w:i/>
          <w:iCs/>
          <w:lang w:val="ru-RU"/>
        </w:rPr>
        <w:t xml:space="preserve"> Медяков</w:t>
      </w:r>
      <w:r w:rsidRPr="00514DD6">
        <w:rPr>
          <w:i/>
          <w:iCs/>
          <w:vertAlign w:val="superscript"/>
          <w:lang w:val="ru-RU"/>
        </w:rPr>
        <w:t>1</w:t>
      </w:r>
      <w:r w:rsidRPr="00FF1E7F">
        <w:rPr>
          <w:i/>
          <w:iCs/>
          <w:vertAlign w:val="superscript"/>
          <w:lang w:val="ru-RU"/>
        </w:rPr>
        <w:t>,2</w:t>
      </w:r>
    </w:p>
    <w:p w:rsidR="00514DD6" w:rsidRPr="00AA2B66" w:rsidRDefault="00514DD6" w:rsidP="00EF1A98">
      <w:pPr>
        <w:jc w:val="center"/>
        <w:rPr>
          <w:i/>
          <w:iCs/>
          <w:sz w:val="20"/>
          <w:szCs w:val="20"/>
          <w:lang w:val="ru-RU"/>
        </w:rPr>
      </w:pPr>
    </w:p>
    <w:p w:rsidR="00514DD6" w:rsidRPr="00AA2B66" w:rsidRDefault="00514DD6" w:rsidP="00EF1A98">
      <w:pPr>
        <w:jc w:val="center"/>
        <w:rPr>
          <w:sz w:val="20"/>
          <w:szCs w:val="20"/>
          <w:lang w:val="ru-RU"/>
        </w:rPr>
      </w:pPr>
      <w:r w:rsidRPr="00AA2B66">
        <w:rPr>
          <w:sz w:val="20"/>
          <w:szCs w:val="20"/>
          <w:vertAlign w:val="superscript"/>
          <w:lang w:val="ru-RU"/>
        </w:rPr>
        <w:t>1</w:t>
      </w:r>
      <w:r w:rsidRPr="00AA2B66">
        <w:rPr>
          <w:sz w:val="20"/>
          <w:szCs w:val="20"/>
          <w:lang w:val="ru-RU"/>
        </w:rPr>
        <w:t>Московский физико-технический институт (национальный исследовательский университет)</w:t>
      </w:r>
    </w:p>
    <w:p w:rsidR="00514DD6" w:rsidRPr="00037BB2" w:rsidRDefault="00514DD6" w:rsidP="00EF1A98">
      <w:pPr>
        <w:jc w:val="center"/>
        <w:rPr>
          <w:sz w:val="20"/>
          <w:szCs w:val="20"/>
          <w:lang w:val="ru-RU"/>
        </w:rPr>
      </w:pPr>
      <w:r w:rsidRPr="00037BB2">
        <w:rPr>
          <w:sz w:val="20"/>
          <w:szCs w:val="20"/>
          <w:vertAlign w:val="superscript"/>
          <w:lang w:val="ru-RU"/>
        </w:rPr>
        <w:t>2</w:t>
      </w:r>
      <w:r w:rsidR="00037BB2">
        <w:rPr>
          <w:sz w:val="20"/>
          <w:szCs w:val="20"/>
          <w:lang w:val="ru-RU"/>
        </w:rPr>
        <w:t xml:space="preserve">Лаборатория методов </w:t>
      </w:r>
      <w:proofErr w:type="gramStart"/>
      <w:r w:rsidR="00037BB2">
        <w:rPr>
          <w:sz w:val="20"/>
          <w:szCs w:val="20"/>
          <w:lang w:val="ru-RU"/>
        </w:rPr>
        <w:t>оптимизации(</w:t>
      </w:r>
      <w:proofErr w:type="spellStart"/>
      <w:proofErr w:type="gramEnd"/>
      <w:r w:rsidR="00037BB2">
        <w:rPr>
          <w:sz w:val="20"/>
          <w:szCs w:val="20"/>
          <w:lang w:val="en-US"/>
        </w:rPr>
        <w:t>BRAIn</w:t>
      </w:r>
      <w:proofErr w:type="spellEnd"/>
      <w:r w:rsidR="00037BB2" w:rsidRPr="00037BB2">
        <w:rPr>
          <w:sz w:val="20"/>
          <w:szCs w:val="20"/>
          <w:lang w:val="ru-RU"/>
        </w:rPr>
        <w:t xml:space="preserve"> </w:t>
      </w:r>
      <w:r w:rsidR="00037BB2">
        <w:rPr>
          <w:sz w:val="20"/>
          <w:szCs w:val="20"/>
          <w:lang w:val="en-US"/>
        </w:rPr>
        <w:t>Lab</w:t>
      </w:r>
      <w:r w:rsidR="00037BB2" w:rsidRPr="00037BB2">
        <w:rPr>
          <w:sz w:val="20"/>
          <w:szCs w:val="20"/>
          <w:lang w:val="ru-RU"/>
        </w:rPr>
        <w:t>)</w:t>
      </w:r>
    </w:p>
    <w:p w:rsidR="00514DD6" w:rsidRDefault="00514DD6" w:rsidP="00EF1A98">
      <w:pPr>
        <w:jc w:val="center"/>
        <w:rPr>
          <w:sz w:val="22"/>
          <w:szCs w:val="22"/>
          <w:lang w:val="ru-RU"/>
        </w:rPr>
      </w:pPr>
    </w:p>
    <w:p w:rsidR="00AA2B66" w:rsidRDefault="00AA2B66" w:rsidP="00AA2B66">
      <w:pPr>
        <w:ind w:firstLine="708"/>
        <w:rPr>
          <w:sz w:val="22"/>
          <w:szCs w:val="22"/>
          <w:lang w:val="ru-RU"/>
        </w:rPr>
      </w:pPr>
      <w:r w:rsidRPr="00AA2B66">
        <w:rPr>
          <w:sz w:val="22"/>
          <w:szCs w:val="22"/>
          <w:lang w:val="ru-RU"/>
        </w:rPr>
        <w:t xml:space="preserve">Вариационные неравенства (VI) появились как универсальная структура для решения широкого круга задач. Широкий спектр приложений включает оптимизацию, анализ равновесия, обучение с подкреплением и быстро развивающуюся область </w:t>
      </w:r>
      <w:proofErr w:type="spellStart"/>
      <w:r w:rsidRPr="00AA2B66">
        <w:rPr>
          <w:sz w:val="22"/>
          <w:szCs w:val="22"/>
          <w:lang w:val="ru-RU"/>
        </w:rPr>
        <w:t>генеративно</w:t>
      </w:r>
      <w:proofErr w:type="spellEnd"/>
      <w:r w:rsidRPr="00AA2B66">
        <w:rPr>
          <w:sz w:val="22"/>
          <w:szCs w:val="22"/>
          <w:lang w:val="ru-RU"/>
        </w:rPr>
        <w:t>-состязательных сетей (GAN). Стохастические методы оказались мощными инструментами для решения таких задач, но они часто страдают от неустранимой дисперсии, что требует разработки методов снижения дисперсии. В этой работе мы предлагаем алгоритм со сниженной стохастической дисперсией для решения стохастических вариационных неравенств</w:t>
      </w:r>
      <w:r w:rsidR="00BA322A">
        <w:rPr>
          <w:sz w:val="22"/>
          <w:szCs w:val="22"/>
          <w:lang w:val="ru-RU"/>
        </w:rPr>
        <w:t xml:space="preserve">, который отсылается к прошлому подобному результаты с алгоритмом </w:t>
      </w:r>
      <w:r w:rsidR="00BA322A">
        <w:rPr>
          <w:sz w:val="22"/>
          <w:szCs w:val="22"/>
          <w:lang w:val="en-US"/>
        </w:rPr>
        <w:t>PAGE</w:t>
      </w:r>
      <w:r w:rsidR="00BA322A">
        <w:rPr>
          <w:sz w:val="22"/>
          <w:szCs w:val="22"/>
          <w:lang w:val="ru-RU"/>
        </w:rPr>
        <w:t xml:space="preserve"> в статье </w:t>
      </w:r>
      <w:r w:rsidR="00BA322A" w:rsidRPr="00BA322A">
        <w:rPr>
          <w:sz w:val="22"/>
          <w:szCs w:val="22"/>
          <w:lang w:val="ru-RU"/>
        </w:rPr>
        <w:t>[1]</w:t>
      </w:r>
      <w:r w:rsidRPr="00AA2B66">
        <w:rPr>
          <w:sz w:val="22"/>
          <w:szCs w:val="22"/>
          <w:lang w:val="ru-RU"/>
        </w:rPr>
        <w:t xml:space="preserve">. Мы раздвигаем границы существующих методологий, используя метод </w:t>
      </w:r>
      <w:r>
        <w:rPr>
          <w:sz w:val="22"/>
          <w:szCs w:val="22"/>
          <w:lang w:val="en-US"/>
        </w:rPr>
        <w:t>SAGA</w:t>
      </w:r>
      <w:r w:rsidRPr="00AA2B66">
        <w:rPr>
          <w:sz w:val="22"/>
          <w:szCs w:val="22"/>
          <w:lang w:val="ru-RU"/>
        </w:rPr>
        <w:t xml:space="preserve"> для решения VI</w:t>
      </w:r>
      <w:r w:rsidR="0009196F" w:rsidRPr="0009196F">
        <w:rPr>
          <w:sz w:val="22"/>
          <w:szCs w:val="22"/>
          <w:lang w:val="ru-RU"/>
        </w:rPr>
        <w:t xml:space="preserve"> (</w:t>
      </w:r>
      <w:r w:rsidR="0009196F">
        <w:rPr>
          <w:sz w:val="22"/>
          <w:szCs w:val="22"/>
          <w:lang w:val="ru-RU"/>
        </w:rPr>
        <w:t xml:space="preserve">Прошлые результаты </w:t>
      </w:r>
      <w:r w:rsidR="00BA322A">
        <w:rPr>
          <w:sz w:val="22"/>
          <w:szCs w:val="22"/>
          <w:lang w:val="ru-RU"/>
        </w:rPr>
        <w:t xml:space="preserve">в статье </w:t>
      </w:r>
      <w:r w:rsidR="00BA322A" w:rsidRPr="00BA322A">
        <w:rPr>
          <w:sz w:val="22"/>
          <w:szCs w:val="22"/>
          <w:lang w:val="ru-RU"/>
        </w:rPr>
        <w:t>[2])</w:t>
      </w:r>
      <w:r w:rsidRPr="00AA2B66">
        <w:rPr>
          <w:sz w:val="22"/>
          <w:szCs w:val="22"/>
          <w:lang w:val="ru-RU"/>
        </w:rPr>
        <w:t>. Наши вклады расширяют как теоретическое понимание, так и практические достижения в решении вариационных неравенств. Чтобы подтвердить наши заявления, мы проводим обширные эксперименты по различным бенчмаркам, включая широко изученную задачу по удалению шума.</w:t>
      </w:r>
    </w:p>
    <w:p w:rsidR="006767CA" w:rsidRDefault="006767CA" w:rsidP="00AA2B66">
      <w:pPr>
        <w:ind w:firstLine="708"/>
        <w:rPr>
          <w:sz w:val="22"/>
          <w:szCs w:val="22"/>
          <w:lang w:val="ru-RU"/>
        </w:rPr>
      </w:pPr>
    </w:p>
    <w:p w:rsidR="00AA2B66" w:rsidRPr="006767CA" w:rsidRDefault="007F287B" w:rsidP="006767CA">
      <w:pPr>
        <w:ind w:firstLine="708"/>
        <w:rPr>
          <w:rFonts w:eastAsiaTheme="minorEastAsia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Задача</w:t>
      </w:r>
      <w:r w:rsidR="006767CA" w:rsidRPr="006767CA">
        <w:rPr>
          <w:sz w:val="22"/>
          <w:szCs w:val="22"/>
          <w:lang w:val="ru-RU"/>
        </w:rPr>
        <w:t xml:space="preserve"> </w:t>
      </w:r>
      <w:proofErr w:type="gramStart"/>
      <w:r w:rsidR="006767CA">
        <w:rPr>
          <w:sz w:val="22"/>
          <w:szCs w:val="22"/>
          <w:lang w:val="en-US"/>
        </w:rPr>
        <w:t>VI</w:t>
      </w:r>
      <w:r w:rsidR="006767CA" w:rsidRPr="00037BB2">
        <w:rPr>
          <w:sz w:val="22"/>
          <w:szCs w:val="22"/>
          <w:lang w:val="ru-RU"/>
        </w:rPr>
        <w:t>(</w:t>
      </w:r>
      <w:proofErr w:type="gramEnd"/>
      <w:r w:rsidR="006767CA">
        <w:rPr>
          <w:sz w:val="22"/>
          <w:szCs w:val="22"/>
          <w:lang w:val="ru-RU"/>
        </w:rPr>
        <w:t>Вариационного неравенства):</w:t>
      </w:r>
    </w:p>
    <w:p w:rsidR="006767CA" w:rsidRDefault="006767CA" w:rsidP="006767CA">
      <w:pPr>
        <w:ind w:firstLine="708"/>
        <w:rPr>
          <w:rFonts w:eastAsiaTheme="minorEastAsia"/>
          <w:sz w:val="22"/>
          <w:szCs w:val="22"/>
          <w:lang w:val="ru-RU"/>
        </w:rPr>
      </w:pPr>
    </w:p>
    <w:p w:rsidR="006767CA" w:rsidRPr="00FF1E7F" w:rsidRDefault="00FF1E7F" w:rsidP="006767CA">
      <w:pPr>
        <w:ind w:firstLine="708"/>
        <w:rPr>
          <w:rFonts w:eastAsiaTheme="minorEastAsia"/>
          <w:sz w:val="22"/>
          <w:szCs w:val="22"/>
          <w:lang w:val="ru-RU"/>
        </w:rPr>
      </w:pPr>
      <m:oMathPara>
        <m:oMath>
          <m:r>
            <m:rPr>
              <m:nor/>
            </m:rPr>
            <w:rPr>
              <w:rFonts w:ascii="Cambria Math" w:eastAsiaTheme="minorEastAsia" w:hAnsi="Cambria Math"/>
              <w:sz w:val="22"/>
              <w:szCs w:val="22"/>
              <w:lang w:val="ru-RU"/>
            </w:rPr>
            <m:t xml:space="preserve">Найти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2"/>
                  <w:szCs w:val="22"/>
                  <w:lang w:val="ru-RU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2"/>
                  <w:szCs w:val="22"/>
                  <w:lang w:val="ru-RU"/>
                </w:rPr>
                <m:t>z</m:t>
              </m:r>
            </m:e>
            <m:sup>
              <m:r>
                <w:rPr>
                  <w:rFonts w:ascii="Cambria Math" w:eastAsiaTheme="minorEastAsia" w:hAnsi="Cambria Math"/>
                  <w:sz w:val="22"/>
                  <w:szCs w:val="22"/>
                  <w:lang w:val="ru-RU"/>
                </w:rPr>
                <m:t>*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sz w:val="22"/>
              <w:szCs w:val="22"/>
              <w:lang w:val="ru-RU"/>
            </w:rPr>
            <m:t>∈</m:t>
          </m:r>
          <m:r>
            <w:rPr>
              <w:rFonts w:ascii="Cambria Math" w:eastAsiaTheme="minorEastAsia" w:hAnsi="Cambria Math"/>
              <w:sz w:val="22"/>
              <w:szCs w:val="22"/>
              <w:lang w:val="ru-RU"/>
            </w:rPr>
            <m:t>Z</m:t>
          </m:r>
          <m:r>
            <m:rPr>
              <m:sty m:val="p"/>
            </m:rPr>
            <w:rPr>
              <w:rFonts w:ascii="Cambria Math" w:eastAsiaTheme="minorEastAsia" w:hAnsi="Cambria Math"/>
              <w:sz w:val="22"/>
              <w:szCs w:val="22"/>
              <w:lang w:val="ru-RU"/>
            </w:rPr>
            <m:t>→</m:t>
          </m:r>
          <m:d>
            <m:dPr>
              <m:begChr m:val="⟨"/>
              <m:endChr m:val="⟩"/>
              <m:ctrlPr>
                <w:rPr>
                  <w:rFonts w:ascii="Cambria Math" w:eastAsiaTheme="minorEastAsia" w:hAnsi="Cambria Math"/>
                  <w:sz w:val="22"/>
                  <w:szCs w:val="22"/>
                  <w:lang w:val="ru-RU"/>
                </w:rPr>
              </m:ctrlPr>
            </m:dPr>
            <m:e>
              <m:r>
                <w:rPr>
                  <w:rFonts w:ascii="Cambria Math" w:eastAsiaTheme="minorEastAsia" w:hAnsi="Cambria Math"/>
                  <w:sz w:val="22"/>
                  <w:szCs w:val="22"/>
                  <w:lang w:val="ru-RU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2"/>
                      <w:szCs w:val="22"/>
                      <w:lang w:val="ru-RU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2"/>
                          <w:szCs w:val="22"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2"/>
                          <w:szCs w:val="22"/>
                          <w:lang w:val="ru-RU"/>
                        </w:rPr>
                        <m:t>z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2"/>
                          <w:szCs w:val="22"/>
                          <w:lang w:val="ru-RU"/>
                        </w:rPr>
                        <m:t>*</m:t>
                      </m:r>
                    </m:sup>
                  </m:sSup>
                </m:e>
              </m:d>
              <m:r>
                <w:rPr>
                  <w:rFonts w:ascii="Cambria Math" w:eastAsiaTheme="minorEastAsia" w:hAnsi="Cambria Math"/>
                  <w:sz w:val="22"/>
                  <w:szCs w:val="22"/>
                  <w:lang w:val="ru-RU"/>
                </w:rPr>
                <m:t>, z-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2"/>
                      <w:szCs w:val="22"/>
                      <w:lang w:val="ru-RU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2"/>
                      <w:szCs w:val="22"/>
                      <w:lang w:val="ru-RU"/>
                    </w:rPr>
                    <m:t>z</m:t>
                  </m:r>
                </m:e>
                <m:sup>
                  <m:r>
                    <w:rPr>
                      <w:rFonts w:ascii="Cambria Math" w:eastAsiaTheme="minorEastAsia" w:hAnsi="Cambria Math"/>
                      <w:sz w:val="22"/>
                      <w:szCs w:val="22"/>
                      <w:lang w:val="ru-RU"/>
                    </w:rPr>
                    <m:t>*</m:t>
                  </m:r>
                </m:sup>
              </m:sSup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2"/>
              <w:szCs w:val="22"/>
              <w:lang w:val="ru-RU"/>
            </w:rPr>
            <m:t>≥</m:t>
          </m:r>
          <m:r>
            <w:rPr>
              <w:rFonts w:ascii="Cambria Math" w:eastAsiaTheme="minorEastAsia" w:hAnsi="Cambria Math"/>
              <w:sz w:val="22"/>
              <w:szCs w:val="22"/>
              <w:lang w:val="ru-RU"/>
            </w:rPr>
            <m:t>0</m:t>
          </m:r>
        </m:oMath>
      </m:oMathPara>
    </w:p>
    <w:p w:rsidR="00FF1E7F" w:rsidRPr="006767CA" w:rsidRDefault="00FF1E7F" w:rsidP="006767CA">
      <w:pPr>
        <w:ind w:firstLine="708"/>
        <w:rPr>
          <w:rFonts w:eastAsiaTheme="minorEastAsia"/>
          <w:sz w:val="22"/>
          <w:szCs w:val="22"/>
          <w:lang w:val="ru-RU"/>
        </w:rPr>
      </w:pPr>
    </w:p>
    <w:p w:rsidR="00FF1E7F" w:rsidRDefault="00FF1E7F" w:rsidP="00B528E9">
      <w:pPr>
        <w:ind w:firstLine="708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Где </w:t>
      </w:r>
      <w:r>
        <w:rPr>
          <w:sz w:val="22"/>
          <w:szCs w:val="22"/>
          <w:lang w:val="en-US"/>
        </w:rPr>
        <w:t>F</w:t>
      </w:r>
      <w:r w:rsidRPr="00FF1E7F">
        <w:rPr>
          <w:sz w:val="22"/>
          <w:szCs w:val="22"/>
          <w:lang w:val="ru-RU"/>
        </w:rPr>
        <w:t xml:space="preserve"> -</w:t>
      </w:r>
      <w:r>
        <w:rPr>
          <w:sz w:val="22"/>
          <w:szCs w:val="22"/>
          <w:lang w:val="ru-RU"/>
        </w:rPr>
        <w:t xml:space="preserve">сильно монотонный оператор с параметром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val="ru-RU"/>
          </w:rPr>
          <m:t xml:space="preserve">μ </m:t>
        </m:r>
      </m:oMath>
      <w:r>
        <w:rPr>
          <w:sz w:val="22"/>
          <w:szCs w:val="22"/>
          <w:lang w:val="ru-RU"/>
        </w:rPr>
        <w:t>– такой, что:</w:t>
      </w:r>
    </w:p>
    <w:p w:rsidR="00B528E9" w:rsidRPr="00037BB2" w:rsidRDefault="00FF1E7F" w:rsidP="00AA2B66">
      <w:pPr>
        <w:ind w:firstLine="708"/>
        <w:rPr>
          <w:rFonts w:ascii="Cambria Math" w:eastAsiaTheme="minorEastAsia" w:hAnsi="Cambria Math"/>
          <w:i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ab/>
      </w:r>
      <w:r w:rsidRPr="00B528E9">
        <w:rPr>
          <w:rFonts w:ascii="Cambria Math" w:eastAsiaTheme="minorEastAsia" w:hAnsi="Cambria Math"/>
          <w:i/>
          <w:sz w:val="22"/>
          <w:szCs w:val="22"/>
          <w:lang w:val="ru-RU"/>
        </w:rPr>
        <w:br/>
      </w:r>
      <m:oMathPara>
        <m:oMath>
          <m:d>
            <m:dPr>
              <m:begChr m:val="⟨"/>
              <m:endChr m:val="⟩"/>
              <m:ctrlPr>
                <w:rPr>
                  <w:rFonts w:ascii="Cambria Math" w:eastAsiaTheme="minorEastAsia" w:hAnsi="Cambria Math"/>
                  <w:sz w:val="22"/>
                  <w:szCs w:val="22"/>
                  <w:lang w:val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2"/>
                  <w:szCs w:val="22"/>
                  <w:lang w:val="ru-RU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sz w:val="22"/>
                      <w:szCs w:val="22"/>
                      <w:lang w:val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2"/>
                          <w:szCs w:val="22"/>
                          <w:lang w:val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2"/>
                          <w:szCs w:val="22"/>
                          <w:lang w:val="ru-RU"/>
                        </w:rPr>
                        <m:t>z</m:t>
                      </m:r>
                      <m:ctrlPr>
                        <w:rPr>
                          <w:rFonts w:ascii="Cambria Math" w:eastAsiaTheme="minorEastAsia" w:hAnsi="Cambria Math"/>
                          <w:sz w:val="22"/>
                          <w:szCs w:val="22"/>
                          <w:lang w:val="ru-RU"/>
                        </w:rPr>
                      </m:ctrlPr>
                    </m:e>
                    <m:sub>
                      <m:r>
                        <w:rPr>
                          <w:rFonts w:ascii="Cambria Math" w:eastAsiaTheme="minorEastAsia" w:hAnsi="Cambria Math"/>
                          <w:sz w:val="22"/>
                          <w:szCs w:val="22"/>
                          <w:lang w:val="ru-RU"/>
                        </w:rPr>
                        <m:t>1</m:t>
                      </m:r>
                    </m:sub>
                  </m:sSub>
                  <m:ctrlPr>
                    <w:rPr>
                      <w:rFonts w:ascii="Cambria Math" w:eastAsiaTheme="minorEastAsia" w:hAnsi="Cambria Math"/>
                      <w:i/>
                      <w:sz w:val="22"/>
                      <w:szCs w:val="22"/>
                      <w:lang w:val="ru-RU"/>
                    </w:rPr>
                  </m:ctrlPr>
                </m:e>
              </m:d>
              <m:r>
                <w:rPr>
                  <w:rFonts w:ascii="Cambria Math" w:eastAsiaTheme="minorEastAsia" w:hAnsi="Cambria Math"/>
                  <w:sz w:val="22"/>
                  <w:szCs w:val="22"/>
                  <w:lang w:val="ru-RU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2"/>
                  <w:szCs w:val="22"/>
                  <w:lang w:val="ru-RU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sz w:val="22"/>
                      <w:szCs w:val="22"/>
                      <w:lang w:val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2"/>
                          <w:szCs w:val="22"/>
                          <w:lang w:val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2"/>
                          <w:szCs w:val="22"/>
                          <w:lang w:val="ru-RU"/>
                        </w:rPr>
                        <m:t>z</m:t>
                      </m:r>
                      <m:ctrlPr>
                        <w:rPr>
                          <w:rFonts w:ascii="Cambria Math" w:eastAsiaTheme="minorEastAsia" w:hAnsi="Cambria Math"/>
                          <w:sz w:val="22"/>
                          <w:szCs w:val="22"/>
                          <w:lang w:val="ru-RU"/>
                        </w:rPr>
                      </m:ctrlPr>
                    </m:e>
                    <m:sub>
                      <m:r>
                        <w:rPr>
                          <w:rFonts w:ascii="Cambria Math" w:eastAsiaTheme="minorEastAsia" w:hAnsi="Cambria Math"/>
                          <w:sz w:val="22"/>
                          <w:szCs w:val="22"/>
                          <w:lang w:val="ru-RU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Theme="minorEastAsia" w:hAnsi="Cambria Math"/>
                      <w:i/>
                      <w:sz w:val="22"/>
                      <w:szCs w:val="22"/>
                      <w:lang w:val="ru-RU"/>
                    </w:rPr>
                  </m:ctrlPr>
                </m:e>
              </m:d>
              <m:r>
                <w:rPr>
                  <w:rFonts w:ascii="Cambria Math" w:eastAsiaTheme="minorEastAsia" w:hAnsi="Cambria Math"/>
                  <w:sz w:val="22"/>
                  <w:szCs w:val="22"/>
                  <w:lang w:val="ru-RU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2"/>
                      <w:szCs w:val="22"/>
                      <w:lang w:val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2"/>
                      <w:szCs w:val="22"/>
                      <w:lang w:val="ru-RU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2"/>
                      <w:szCs w:val="22"/>
                      <w:lang w:val="ru-RU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2"/>
                  <w:szCs w:val="22"/>
                  <w:lang w:val="ru-RU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2"/>
                      <w:szCs w:val="22"/>
                      <w:lang w:val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2"/>
                      <w:szCs w:val="22"/>
                      <w:lang w:val="ru-RU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2"/>
                      <w:szCs w:val="22"/>
                      <w:lang w:val="ru-RU"/>
                    </w:rPr>
                    <m:t>2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2"/>
              <w:szCs w:val="22"/>
              <w:lang w:val="ru-RU"/>
            </w:rPr>
            <m:t>≥μ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2"/>
                  <w:szCs w:val="22"/>
                  <w:lang w:val="ru-RU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sz w:val="22"/>
                      <w:szCs w:val="22"/>
                      <w:lang w:val="ru-RU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  <w:sz w:val="22"/>
                          <w:szCs w:val="22"/>
                          <w:lang w:val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2"/>
                              <w:szCs w:val="22"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  <w:lang w:val="ru-RU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  <w:lang w:val="ru-RU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2"/>
                          <w:szCs w:val="22"/>
                          <w:lang w:val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2"/>
                              <w:szCs w:val="22"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  <w:lang w:val="ru-RU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  <w:lang w:val="ru-RU"/>
                            </w:rPr>
                            <m:t>2</m:t>
                          </m:r>
                        </m:sub>
                      </m:sSub>
                    </m:e>
                  </m:d>
                  <m:ctrlPr>
                    <w:rPr>
                      <w:rFonts w:ascii="Cambria Math" w:eastAsiaTheme="minorEastAsia" w:hAnsi="Cambria Math"/>
                      <w:i/>
                      <w:sz w:val="22"/>
                      <w:szCs w:val="22"/>
                      <w:lang w:val="ru-RU"/>
                    </w:rPr>
                  </m:ctrlPr>
                </m:e>
              </m:d>
            </m:e>
            <m:sup>
              <m:r>
                <w:rPr>
                  <w:rFonts w:ascii="Cambria Math" w:eastAsiaTheme="minorEastAsia" w:hAnsi="Cambria Math"/>
                  <w:sz w:val="22"/>
                  <w:szCs w:val="22"/>
                  <w:lang w:val="ru-RU"/>
                </w:rPr>
                <m:t>2</m:t>
              </m:r>
              <m:r>
                <m:rPr>
                  <m:nor/>
                </m:rPr>
                <w:rPr>
                  <w:rFonts w:ascii="Cambria Math" w:eastAsiaTheme="minorEastAsia" w:hAnsi="Cambria Math"/>
                  <w:sz w:val="22"/>
                  <w:szCs w:val="22"/>
                  <w:lang w:val="ru-RU"/>
                </w:rPr>
                <m:t xml:space="preserve">        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sz w:val="22"/>
              <w:szCs w:val="22"/>
              <w:lang w:val="ru-RU"/>
            </w:rPr>
            <m:t>∀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2"/>
                  <w:szCs w:val="22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2"/>
                  <w:szCs w:val="22"/>
                  <w:lang w:val="en-US"/>
                </w:rPr>
                <m:t>z</m:t>
              </m:r>
              <m:ctrlPr>
                <w:rPr>
                  <w:rFonts w:ascii="Cambria Math" w:eastAsiaTheme="minorEastAsia" w:hAnsi="Cambria Math"/>
                  <w:sz w:val="22"/>
                  <w:szCs w:val="22"/>
                  <w:lang w:val="ru-RU"/>
                </w:rPr>
              </m:ctrlPr>
            </m:e>
            <m:sub>
              <m:r>
                <w:rPr>
                  <w:rFonts w:ascii="Cambria Math" w:eastAsiaTheme="minorEastAsia" w:hAnsi="Cambria Math"/>
                  <w:sz w:val="22"/>
                  <w:szCs w:val="22"/>
                  <w:lang w:val="ru-RU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2"/>
              <w:szCs w:val="22"/>
              <w:lang w:val="ru-RU"/>
            </w:rPr>
            <m:t>,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2"/>
                  <w:szCs w:val="22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2"/>
                  <w:szCs w:val="22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 w:val="22"/>
                  <w:szCs w:val="22"/>
                  <w:lang w:val="ru-RU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2"/>
              <w:szCs w:val="22"/>
              <w:lang w:val="ru-RU"/>
            </w:rPr>
            <m:t>∈</m:t>
          </m:r>
          <m:r>
            <w:rPr>
              <w:rFonts w:ascii="Cambria Math" w:eastAsiaTheme="minorEastAsia" w:hAnsi="Cambria Math"/>
              <w:sz w:val="22"/>
              <w:szCs w:val="22"/>
              <w:lang w:val="en-US"/>
            </w:rPr>
            <m:t>Z</m:t>
          </m:r>
        </m:oMath>
      </m:oMathPara>
    </w:p>
    <w:p w:rsidR="00B528E9" w:rsidRDefault="00FF1E7F" w:rsidP="00542DBA">
      <w:pPr>
        <w:ind w:firstLine="708"/>
        <w:rPr>
          <w:sz w:val="22"/>
          <w:szCs w:val="22"/>
          <w:lang w:val="ru-RU"/>
        </w:rPr>
      </w:pPr>
      <w:r w:rsidRPr="00B528E9">
        <w:rPr>
          <w:rFonts w:ascii="Cambria Math" w:eastAsiaTheme="minorEastAsia" w:hAnsi="Cambria Math"/>
          <w:i/>
          <w:sz w:val="22"/>
          <w:szCs w:val="22"/>
          <w:lang w:val="ru-RU"/>
        </w:rPr>
        <w:br/>
      </w:r>
      <w:r w:rsidR="00B528E9" w:rsidRPr="00B528E9">
        <w:rPr>
          <w:sz w:val="22"/>
          <w:szCs w:val="22"/>
          <w:lang w:val="ru-RU"/>
        </w:rPr>
        <w:tab/>
      </w:r>
      <w:r w:rsidR="00B528E9">
        <w:rPr>
          <w:sz w:val="22"/>
          <w:szCs w:val="22"/>
          <w:lang w:val="ru-RU"/>
        </w:rPr>
        <w:t xml:space="preserve">В рамках работы были проделаны </w:t>
      </w:r>
      <w:r w:rsidR="0009196F">
        <w:rPr>
          <w:sz w:val="22"/>
          <w:szCs w:val="22"/>
          <w:lang w:val="ru-RU"/>
        </w:rPr>
        <w:t xml:space="preserve">эксперименты с методом </w:t>
      </w:r>
      <w:proofErr w:type="spellStart"/>
      <w:proofErr w:type="gramStart"/>
      <w:r w:rsidR="0009196F">
        <w:rPr>
          <w:sz w:val="22"/>
          <w:szCs w:val="22"/>
          <w:lang w:val="en-US"/>
        </w:rPr>
        <w:t>ExtraSAGA</w:t>
      </w:r>
      <w:r w:rsidR="0009196F" w:rsidRPr="0009196F">
        <w:rPr>
          <w:sz w:val="22"/>
          <w:szCs w:val="22"/>
          <w:lang w:val="ru-RU"/>
        </w:rPr>
        <w:t>(</w:t>
      </w:r>
      <w:proofErr w:type="gramEnd"/>
      <w:r w:rsidR="0009196F">
        <w:rPr>
          <w:sz w:val="22"/>
          <w:szCs w:val="22"/>
          <w:lang w:val="ru-RU"/>
        </w:rPr>
        <w:t>в отличии</w:t>
      </w:r>
      <w:proofErr w:type="spellEnd"/>
      <w:r w:rsidR="0009196F">
        <w:rPr>
          <w:sz w:val="22"/>
          <w:szCs w:val="22"/>
          <w:lang w:val="ru-RU"/>
        </w:rPr>
        <w:t xml:space="preserve"> от метода </w:t>
      </w:r>
      <w:proofErr w:type="spellStart"/>
      <w:r w:rsidR="00037BB2">
        <w:rPr>
          <w:sz w:val="22"/>
          <w:szCs w:val="22"/>
          <w:lang w:val="en-US"/>
        </w:rPr>
        <w:t>ExtraGradient</w:t>
      </w:r>
      <w:proofErr w:type="spellEnd"/>
      <w:r w:rsidR="0009196F" w:rsidRPr="0009196F">
        <w:rPr>
          <w:sz w:val="22"/>
          <w:szCs w:val="22"/>
          <w:lang w:val="ru-RU"/>
        </w:rPr>
        <w:t xml:space="preserve"> </w:t>
      </w:r>
      <w:r w:rsidR="0009196F">
        <w:rPr>
          <w:sz w:val="22"/>
          <w:szCs w:val="22"/>
          <w:lang w:val="ru-RU"/>
        </w:rPr>
        <w:t>выдает редукцию дисперсии):</w:t>
      </w:r>
    </w:p>
    <w:p w:rsidR="00BA322A" w:rsidRPr="0009196F" w:rsidRDefault="00BA322A" w:rsidP="00542DBA">
      <w:pPr>
        <w:ind w:firstLine="708"/>
        <w:rPr>
          <w:sz w:val="22"/>
          <w:szCs w:val="22"/>
          <w:lang w:val="ru-RU"/>
        </w:rPr>
      </w:pPr>
    </w:p>
    <w:p w:rsidR="00B528E9" w:rsidRDefault="0009196F" w:rsidP="0009196F">
      <w:pPr>
        <w:ind w:firstLine="708"/>
        <w:jc w:val="center"/>
        <w:rPr>
          <w:sz w:val="22"/>
          <w:szCs w:val="22"/>
          <w:lang w:val="ru-RU"/>
        </w:rPr>
      </w:pPr>
      <w:r w:rsidRPr="0009196F">
        <w:rPr>
          <w:noProof/>
          <w:sz w:val="22"/>
          <w:szCs w:val="22"/>
          <w:lang w:val="ru-RU"/>
        </w:rPr>
        <w:drawing>
          <wp:inline distT="0" distB="0" distL="0" distR="0" wp14:anchorId="38158BFC" wp14:editId="3248FC30">
            <wp:extent cx="2473014" cy="1955690"/>
            <wp:effectExtent l="0" t="0" r="3810" b="635"/>
            <wp:docPr id="17097417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74172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3426" cy="201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2A" w:rsidRDefault="00BA322A" w:rsidP="0009196F">
      <w:pPr>
        <w:ind w:firstLine="708"/>
        <w:jc w:val="center"/>
        <w:rPr>
          <w:sz w:val="22"/>
          <w:szCs w:val="22"/>
          <w:lang w:val="ru-RU"/>
        </w:rPr>
      </w:pPr>
    </w:p>
    <w:p w:rsidR="00BA322A" w:rsidRDefault="00BA322A" w:rsidP="00BA322A">
      <w:pPr>
        <w:ind w:firstLine="708"/>
        <w:rPr>
          <w:sz w:val="22"/>
          <w:szCs w:val="22"/>
          <w:lang w:val="ru-RU"/>
        </w:rPr>
      </w:pPr>
    </w:p>
    <w:p w:rsidR="00BA322A" w:rsidRPr="00BA322A" w:rsidRDefault="00BA322A" w:rsidP="00BA322A">
      <w:pPr>
        <w:ind w:firstLine="708"/>
        <w:rPr>
          <w:i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Была получена сходимость по итерациям</w:t>
      </w:r>
      <w:r w:rsidRPr="00BA322A">
        <w:rPr>
          <w:sz w:val="22"/>
          <w:szCs w:val="22"/>
          <w:lang w:val="ru-RU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O</m:t>
        </m:r>
        <m:d>
          <m:dPr>
            <m:ctrlPr>
              <w:rPr>
                <w:rFonts w:ascii="Cambria Math" w:hAnsi="Cambria Math"/>
                <w:sz w:val="22"/>
                <w:szCs w:val="22"/>
                <w:lang w:val="ru-RU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sz w:val="22"/>
                    <w:szCs w:val="22"/>
                    <w:lang w:val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ru-RU"/>
                  </w:rPr>
                  <m:t>μ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ru-RU"/>
                  </w:rPr>
                  <m:t>2</m:t>
                </m:r>
              </m:sup>
            </m:sSup>
            <m:r>
              <m:rPr>
                <m:lit/>
              </m:rPr>
              <w:rPr>
                <w:rFonts w:ascii="Cambria Math" w:hAnsi="Cambria Math"/>
                <w:sz w:val="22"/>
                <w:szCs w:val="22"/>
                <w:lang w:val="ru-RU"/>
              </w:rPr>
              <m:t>/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ru-RU"/>
                  </w:rPr>
                  <m:t>L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ru-RU"/>
                  </w:rPr>
                  <m:t>2</m:t>
                </m:r>
              </m:sup>
            </m:sSup>
            <m:ctrlPr>
              <w:rPr>
                <w:rFonts w:ascii="Cambria Math" w:hAnsi="Cambria Math"/>
                <w:i/>
                <w:sz w:val="22"/>
                <w:szCs w:val="22"/>
                <w:lang w:val="ru-RU"/>
              </w:rPr>
            </m:ctrlPr>
          </m:e>
        </m:d>
      </m:oMath>
      <w:r w:rsidRPr="00BA322A">
        <w:rPr>
          <w:rFonts w:eastAsiaTheme="minorEastAsia"/>
          <w:sz w:val="22"/>
          <w:szCs w:val="22"/>
          <w:lang w:val="ru-RU"/>
        </w:rPr>
        <w:t xml:space="preserve">, </w:t>
      </w:r>
      <w:r>
        <w:rPr>
          <w:rFonts w:eastAsiaTheme="minorEastAsia"/>
          <w:sz w:val="22"/>
          <w:szCs w:val="22"/>
          <w:lang w:val="ru-RU"/>
        </w:rPr>
        <w:t xml:space="preserve">которая при допущении – применении </w:t>
      </w:r>
      <w:r w:rsidRPr="00BA322A">
        <w:rPr>
          <w:rFonts w:cstheme="minorHAnsi"/>
          <w:color w:val="000000" w:themeColor="text1"/>
          <w:kern w:val="0"/>
          <w:sz w:val="22"/>
          <w:szCs w:val="22"/>
          <w:lang w:val="ru-RU"/>
        </w:rPr>
        <w:t xml:space="preserve">предположения </w:t>
      </w:r>
      <w:proofErr w:type="spellStart"/>
      <w:r w:rsidRPr="00037BB2">
        <w:rPr>
          <w:rFonts w:cstheme="minorHAnsi"/>
          <w:b/>
          <w:bCs/>
          <w:color w:val="000000" w:themeColor="text1"/>
          <w:kern w:val="0"/>
          <w:sz w:val="22"/>
          <w:szCs w:val="22"/>
          <w:lang w:val="ru-RU"/>
        </w:rPr>
        <w:t>coercivity</w:t>
      </w:r>
      <w:proofErr w:type="spellEnd"/>
      <w:r>
        <w:rPr>
          <w:rFonts w:cstheme="minorHAnsi"/>
          <w:color w:val="000000" w:themeColor="text1"/>
          <w:kern w:val="0"/>
          <w:sz w:val="22"/>
          <w:szCs w:val="22"/>
          <w:lang w:val="ru-RU"/>
        </w:rPr>
        <w:t xml:space="preserve"> дает более сильную оценку - линейную сходимость, о которой и будет рассказано на выступлении.</w:t>
      </w:r>
    </w:p>
    <w:p w:rsidR="00BA322A" w:rsidRDefault="00BA322A" w:rsidP="00BA322A">
      <w:pPr>
        <w:ind w:firstLine="708"/>
        <w:rPr>
          <w:sz w:val="22"/>
          <w:szCs w:val="22"/>
          <w:lang w:val="ru-RU"/>
        </w:rPr>
      </w:pPr>
    </w:p>
    <w:p w:rsidR="00B528E9" w:rsidRPr="00037BB2" w:rsidRDefault="00B528E9" w:rsidP="00B528E9">
      <w:pPr>
        <w:ind w:firstLine="708"/>
        <w:jc w:val="center"/>
        <w:rPr>
          <w:b/>
          <w:bCs/>
          <w:lang w:val="en-US"/>
        </w:rPr>
      </w:pPr>
      <w:r w:rsidRPr="00B528E9">
        <w:rPr>
          <w:b/>
          <w:bCs/>
          <w:lang w:val="ru-RU"/>
        </w:rPr>
        <w:lastRenderedPageBreak/>
        <w:t>Литература</w:t>
      </w:r>
    </w:p>
    <w:p w:rsidR="00542DBA" w:rsidRPr="00037BB2" w:rsidRDefault="00542DBA" w:rsidP="00B528E9">
      <w:pPr>
        <w:ind w:firstLine="708"/>
        <w:jc w:val="center"/>
        <w:rPr>
          <w:b/>
          <w:bCs/>
          <w:lang w:val="en-US"/>
        </w:rPr>
      </w:pPr>
    </w:p>
    <w:p w:rsidR="00542DBA" w:rsidRPr="0009196F" w:rsidRDefault="00542DBA" w:rsidP="0009196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theme="minorHAnsi"/>
          <w:color w:val="000000" w:themeColor="text1"/>
          <w:sz w:val="20"/>
          <w:szCs w:val="20"/>
          <w:lang w:val="en-US"/>
        </w:rPr>
      </w:pPr>
      <w:r w:rsidRPr="0009196F">
        <w:rPr>
          <w:rFonts w:cstheme="minorHAnsi"/>
          <w:sz w:val="20"/>
          <w:szCs w:val="20"/>
          <w:lang w:val="en-US"/>
        </w:rPr>
        <w:t xml:space="preserve">[1] </w:t>
      </w:r>
      <w:proofErr w:type="spellStart"/>
      <w:r w:rsidRPr="0009196F">
        <w:rPr>
          <w:rFonts w:cstheme="minorHAnsi"/>
          <w:sz w:val="20"/>
          <w:szCs w:val="20"/>
          <w:lang w:val="en-US"/>
        </w:rPr>
        <w:t>Molodtsov</w:t>
      </w:r>
      <w:proofErr w:type="spellEnd"/>
      <w:r w:rsidRPr="0009196F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96F">
        <w:rPr>
          <w:rFonts w:cstheme="minorHAnsi"/>
          <w:sz w:val="20"/>
          <w:szCs w:val="20"/>
          <w:lang w:val="en-US"/>
        </w:rPr>
        <w:t>Gleb</w:t>
      </w:r>
      <w:proofErr w:type="spellEnd"/>
      <w:r w:rsidRPr="0009196F">
        <w:rPr>
          <w:rFonts w:cstheme="minorHAnsi"/>
          <w:sz w:val="20"/>
          <w:szCs w:val="20"/>
          <w:lang w:val="en-US"/>
        </w:rPr>
        <w:t xml:space="preserve"> and </w:t>
      </w:r>
      <w:proofErr w:type="spellStart"/>
      <w:r w:rsidRPr="0009196F">
        <w:rPr>
          <w:rFonts w:cstheme="minorHAnsi"/>
          <w:color w:val="000000" w:themeColor="text1"/>
          <w:kern w:val="0"/>
          <w:sz w:val="20"/>
          <w:szCs w:val="20"/>
          <w:lang w:val="en-US"/>
        </w:rPr>
        <w:t>Parfenov</w:t>
      </w:r>
      <w:proofErr w:type="spellEnd"/>
      <w:r w:rsidRPr="0009196F">
        <w:rPr>
          <w:rFonts w:cstheme="minorHAnsi"/>
          <w:color w:val="000000" w:themeColor="text1"/>
          <w:kern w:val="0"/>
          <w:sz w:val="20"/>
          <w:szCs w:val="20"/>
          <w:lang w:val="en-US"/>
        </w:rPr>
        <w:t xml:space="preserve"> Valery and Petrov </w:t>
      </w:r>
      <w:proofErr w:type="spellStart"/>
      <w:r w:rsidRPr="0009196F">
        <w:rPr>
          <w:rFonts w:cstheme="minorHAnsi"/>
          <w:color w:val="000000" w:themeColor="text1"/>
          <w:kern w:val="0"/>
          <w:sz w:val="20"/>
          <w:szCs w:val="20"/>
          <w:lang w:val="en-US"/>
        </w:rPr>
        <w:t>Egor</w:t>
      </w:r>
      <w:proofErr w:type="spellEnd"/>
      <w:r w:rsidRPr="0009196F">
        <w:rPr>
          <w:rFonts w:cstheme="minorHAnsi"/>
          <w:color w:val="000000" w:themeColor="text1"/>
          <w:kern w:val="0"/>
          <w:sz w:val="20"/>
          <w:szCs w:val="20"/>
          <w:lang w:val="en-US"/>
        </w:rPr>
        <w:t xml:space="preserve"> and </w:t>
      </w:r>
      <w:proofErr w:type="spellStart"/>
      <w:r w:rsidRPr="0009196F">
        <w:rPr>
          <w:rFonts w:cstheme="minorHAnsi"/>
          <w:color w:val="000000" w:themeColor="text1"/>
          <w:kern w:val="0"/>
          <w:sz w:val="20"/>
          <w:szCs w:val="20"/>
          <w:lang w:val="en-US"/>
        </w:rPr>
        <w:t>Evseev</w:t>
      </w:r>
      <w:proofErr w:type="spellEnd"/>
      <w:r w:rsidRPr="0009196F">
        <w:rPr>
          <w:rFonts w:cstheme="minorHAnsi"/>
          <w:color w:val="000000" w:themeColor="text1"/>
          <w:kern w:val="0"/>
          <w:sz w:val="20"/>
          <w:szCs w:val="20"/>
          <w:lang w:val="en-US"/>
        </w:rPr>
        <w:t xml:space="preserve"> </w:t>
      </w:r>
      <w:proofErr w:type="spellStart"/>
      <w:r w:rsidRPr="0009196F">
        <w:rPr>
          <w:rFonts w:cstheme="minorHAnsi"/>
          <w:color w:val="000000" w:themeColor="text1"/>
          <w:kern w:val="0"/>
          <w:sz w:val="20"/>
          <w:szCs w:val="20"/>
          <w:lang w:val="en-US"/>
        </w:rPr>
        <w:t>Grigoriy</w:t>
      </w:r>
      <w:proofErr w:type="spellEnd"/>
      <w:r w:rsidRPr="0009196F">
        <w:rPr>
          <w:rFonts w:cstheme="minorHAnsi"/>
          <w:color w:val="000000" w:themeColor="text1"/>
          <w:kern w:val="0"/>
          <w:sz w:val="20"/>
          <w:szCs w:val="20"/>
          <w:lang w:val="en-US"/>
        </w:rPr>
        <w:t xml:space="preserve"> and </w:t>
      </w:r>
      <w:proofErr w:type="spellStart"/>
      <w:r w:rsidRPr="0009196F">
        <w:rPr>
          <w:rFonts w:cstheme="minorHAnsi"/>
          <w:color w:val="000000" w:themeColor="text1"/>
          <w:kern w:val="0"/>
          <w:sz w:val="20"/>
          <w:szCs w:val="20"/>
          <w:lang w:val="en-US"/>
        </w:rPr>
        <w:t>Medyakov</w:t>
      </w:r>
      <w:proofErr w:type="spellEnd"/>
      <w:r w:rsidRPr="0009196F">
        <w:rPr>
          <w:rFonts w:cstheme="minorHAnsi"/>
          <w:color w:val="000000" w:themeColor="text1"/>
          <w:kern w:val="0"/>
          <w:sz w:val="20"/>
          <w:szCs w:val="20"/>
          <w:lang w:val="en-US"/>
        </w:rPr>
        <w:t xml:space="preserve"> Daniil and </w:t>
      </w:r>
      <w:proofErr w:type="spellStart"/>
      <w:r w:rsidRPr="0009196F">
        <w:rPr>
          <w:rFonts w:cstheme="minorHAnsi"/>
          <w:color w:val="000000" w:themeColor="text1"/>
          <w:kern w:val="0"/>
          <w:sz w:val="20"/>
          <w:szCs w:val="20"/>
          <w:lang w:val="en-US"/>
        </w:rPr>
        <w:t>Beznosikov</w:t>
      </w:r>
      <w:proofErr w:type="spellEnd"/>
      <w:r w:rsidRPr="0009196F">
        <w:rPr>
          <w:rFonts w:cstheme="minorHAnsi"/>
          <w:color w:val="000000" w:themeColor="text1"/>
          <w:kern w:val="0"/>
          <w:sz w:val="20"/>
          <w:szCs w:val="20"/>
          <w:lang w:val="en-US"/>
        </w:rPr>
        <w:t xml:space="preserve"> Aleksandr. When Extragradient Meets PAGE: Bridging Two Giants to Boost Variational Inequalities,</w:t>
      </w:r>
      <w:r w:rsidR="0009196F" w:rsidRPr="0009196F">
        <w:rPr>
          <w:rFonts w:cstheme="minorHAnsi"/>
          <w:color w:val="000000" w:themeColor="text1"/>
          <w:kern w:val="0"/>
          <w:sz w:val="20"/>
          <w:szCs w:val="20"/>
          <w:lang w:val="en-US"/>
        </w:rPr>
        <w:t xml:space="preserve"> In </w:t>
      </w:r>
      <w:r w:rsidR="0009196F" w:rsidRPr="0009196F">
        <w:rPr>
          <w:rFonts w:cstheme="minorHAnsi"/>
          <w:i/>
          <w:iCs/>
          <w:color w:val="000000" w:themeColor="text1"/>
          <w:kern w:val="0"/>
          <w:sz w:val="20"/>
          <w:szCs w:val="20"/>
          <w:lang w:val="en-US"/>
        </w:rPr>
        <w:t>Uncertainty in Artificial Intelligence,</w:t>
      </w:r>
      <w:r w:rsidR="0009196F" w:rsidRPr="0009196F">
        <w:rPr>
          <w:rFonts w:cstheme="minorHAnsi"/>
          <w:color w:val="000000" w:themeColor="text1"/>
          <w:kern w:val="0"/>
          <w:sz w:val="20"/>
          <w:szCs w:val="20"/>
          <w:lang w:val="en-US"/>
        </w:rPr>
        <w:t xml:space="preserve"> </w:t>
      </w:r>
      <w:r w:rsidR="0009196F">
        <w:rPr>
          <w:rFonts w:cstheme="minorHAnsi"/>
          <w:color w:val="000000" w:themeColor="text1"/>
          <w:kern w:val="0"/>
          <w:sz w:val="20"/>
          <w:szCs w:val="20"/>
          <w:lang w:val="en-US"/>
        </w:rPr>
        <w:t xml:space="preserve">PMLR, </w:t>
      </w:r>
      <w:proofErr w:type="spellStart"/>
      <w:r w:rsidR="0009196F" w:rsidRPr="0009196F">
        <w:rPr>
          <w:rFonts w:cstheme="minorHAnsi"/>
          <w:i/>
          <w:iCs/>
          <w:color w:val="000000" w:themeColor="text1"/>
          <w:kern w:val="0"/>
          <w:sz w:val="20"/>
          <w:szCs w:val="20"/>
          <w:lang w:val="en-US"/>
        </w:rPr>
        <w:t>arXiv</w:t>
      </w:r>
      <w:proofErr w:type="spellEnd"/>
      <w:r w:rsidR="0009196F" w:rsidRPr="0009196F">
        <w:rPr>
          <w:rFonts w:cstheme="minorHAnsi"/>
          <w:i/>
          <w:iCs/>
          <w:color w:val="000000" w:themeColor="text1"/>
          <w:kern w:val="0"/>
          <w:sz w:val="20"/>
          <w:szCs w:val="20"/>
          <w:lang w:val="en-US"/>
        </w:rPr>
        <w:t xml:space="preserve"> preprint</w:t>
      </w:r>
      <w:r w:rsidR="0009196F" w:rsidRPr="0009196F">
        <w:rPr>
          <w:rFonts w:cstheme="minorHAnsi"/>
          <w:color w:val="000000" w:themeColor="text1"/>
          <w:kern w:val="0"/>
          <w:sz w:val="20"/>
          <w:szCs w:val="20"/>
          <w:lang w:val="en-US"/>
        </w:rPr>
        <w:t>: ,2025</w:t>
      </w:r>
      <w:r w:rsidR="00BA322A">
        <w:rPr>
          <w:rFonts w:cstheme="minorHAnsi"/>
          <w:color w:val="000000" w:themeColor="text1"/>
          <w:kern w:val="0"/>
          <w:sz w:val="20"/>
          <w:szCs w:val="20"/>
          <w:lang w:val="en-US"/>
        </w:rPr>
        <w:t>.</w:t>
      </w:r>
    </w:p>
    <w:p w:rsidR="00B528E9" w:rsidRPr="0009196F" w:rsidRDefault="00B528E9" w:rsidP="00B528E9">
      <w:pPr>
        <w:pStyle w:val="a4"/>
        <w:rPr>
          <w:rFonts w:asciiTheme="minorHAnsi" w:hAnsiTheme="minorHAnsi" w:cstheme="minorHAnsi"/>
          <w:sz w:val="20"/>
          <w:szCs w:val="20"/>
        </w:rPr>
      </w:pPr>
      <w:r w:rsidRPr="0009196F">
        <w:rPr>
          <w:rFonts w:asciiTheme="minorHAnsi" w:hAnsiTheme="minorHAnsi" w:cstheme="minorHAnsi"/>
          <w:sz w:val="20"/>
          <w:szCs w:val="20"/>
          <w:lang w:val="en-US"/>
        </w:rPr>
        <w:t>[</w:t>
      </w:r>
      <w:r w:rsidR="00542DBA" w:rsidRPr="0009196F">
        <w:rPr>
          <w:rFonts w:asciiTheme="minorHAnsi" w:hAnsiTheme="minorHAnsi" w:cstheme="minorHAnsi"/>
          <w:sz w:val="20"/>
          <w:szCs w:val="20"/>
          <w:lang w:val="en-US"/>
        </w:rPr>
        <w:t>2</w:t>
      </w:r>
      <w:r w:rsidRPr="0009196F">
        <w:rPr>
          <w:rFonts w:asciiTheme="minorHAnsi" w:hAnsiTheme="minorHAnsi" w:cstheme="minorHAnsi"/>
          <w:sz w:val="20"/>
          <w:szCs w:val="20"/>
          <w:lang w:val="en-US"/>
        </w:rPr>
        <w:t xml:space="preserve">] </w:t>
      </w:r>
      <w:r w:rsidRPr="0009196F">
        <w:rPr>
          <w:rFonts w:asciiTheme="minorHAnsi" w:hAnsiTheme="minorHAnsi" w:cstheme="minorHAnsi"/>
          <w:sz w:val="20"/>
          <w:szCs w:val="20"/>
        </w:rPr>
        <w:t xml:space="preserve">Ahmet Alacaoglu and Yura Malitsky. Stochastic variance re- duction for variational inequality methods. In </w:t>
      </w:r>
      <w:r w:rsidRPr="0009196F">
        <w:rPr>
          <w:rFonts w:asciiTheme="minorHAnsi" w:hAnsiTheme="minorHAnsi" w:cstheme="minorHAnsi"/>
          <w:i/>
          <w:iCs/>
          <w:sz w:val="20"/>
          <w:szCs w:val="20"/>
        </w:rPr>
        <w:t>Conference on Learning Theory</w:t>
      </w:r>
      <w:r w:rsidRPr="0009196F">
        <w:rPr>
          <w:rFonts w:asciiTheme="minorHAnsi" w:hAnsiTheme="minorHAnsi" w:cstheme="minorHAnsi"/>
          <w:sz w:val="20"/>
          <w:szCs w:val="20"/>
        </w:rPr>
        <w:t xml:space="preserve">, pages 778–816. PMLR, 2022. </w:t>
      </w:r>
    </w:p>
    <w:p w:rsidR="00B528E9" w:rsidRPr="00542DBA" w:rsidRDefault="00B528E9" w:rsidP="00B528E9">
      <w:pPr>
        <w:ind w:firstLine="708"/>
        <w:rPr>
          <w:sz w:val="22"/>
          <w:szCs w:val="22"/>
          <w:lang w:val="ru-RU"/>
        </w:rPr>
      </w:pPr>
    </w:p>
    <w:sectPr w:rsidR="00B528E9" w:rsidRPr="00542DBA" w:rsidSect="0009196F">
      <w:pgSz w:w="11906" w:h="16838"/>
      <w:pgMar w:top="1440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A98"/>
    <w:rsid w:val="00037BB2"/>
    <w:rsid w:val="0009196F"/>
    <w:rsid w:val="00464FFA"/>
    <w:rsid w:val="00514DD6"/>
    <w:rsid w:val="00542DBA"/>
    <w:rsid w:val="006767CA"/>
    <w:rsid w:val="007F287B"/>
    <w:rsid w:val="00AA2B66"/>
    <w:rsid w:val="00B528E9"/>
    <w:rsid w:val="00BA322A"/>
    <w:rsid w:val="00EF1A98"/>
    <w:rsid w:val="00FF1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1F93A1E"/>
  <w15:chartTrackingRefBased/>
  <w15:docId w15:val="{01B22687-9BB0-B448-B88C-0B3715987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767CA"/>
    <w:rPr>
      <w:color w:val="666666"/>
    </w:rPr>
  </w:style>
  <w:style w:type="paragraph" w:styleId="a4">
    <w:name w:val="Normal (Web)"/>
    <w:basedOn w:val="a"/>
    <w:uiPriority w:val="99"/>
    <w:semiHidden/>
    <w:unhideWhenUsed/>
    <w:rsid w:val="00B528E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1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5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8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9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5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97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916CD4-3BA5-2B4A-8BA8-77ECDFD14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2025-05-11T09:15:00Z</dcterms:created>
  <dcterms:modified xsi:type="dcterms:W3CDTF">2025-05-11T14:15:00Z</dcterms:modified>
</cp:coreProperties>
</file>