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F302" w14:textId="77777777" w:rsidR="000651B5" w:rsidRPr="00331813" w:rsidRDefault="00CB718E">
      <w:pPr>
        <w:rPr>
          <w:i/>
          <w:iCs/>
        </w:rPr>
      </w:pPr>
      <w:r>
        <w:rPr>
          <w:i/>
          <w:iCs/>
        </w:rPr>
        <w:t>УДК</w:t>
      </w:r>
      <w:r w:rsidRPr="00331813">
        <w:rPr>
          <w:i/>
          <w:iCs/>
        </w:rPr>
        <w:t xml:space="preserve"> </w:t>
      </w:r>
      <w:r>
        <w:rPr>
          <w:rFonts w:ascii="Calibri" w:eastAsia="Calibri" w:hAnsi="Calibri" w:cs="&quot;Times New Roman&quot;"/>
        </w:rPr>
        <w:t>519.852</w:t>
      </w:r>
    </w:p>
    <w:p w14:paraId="117D4D59" w14:textId="77777777" w:rsidR="000651B5" w:rsidRPr="00331813" w:rsidRDefault="000651B5">
      <w:pPr>
        <w:jc w:val="center"/>
      </w:pPr>
    </w:p>
    <w:p w14:paraId="0F0D1CF6" w14:textId="77777777" w:rsidR="000651B5" w:rsidRPr="00331813" w:rsidRDefault="00CB718E">
      <w:pPr>
        <w:jc w:val="center"/>
        <w:rPr>
          <w:b/>
          <w:bCs/>
        </w:rPr>
      </w:pPr>
      <w:r w:rsidRPr="00331813">
        <w:rPr>
          <w:b/>
          <w:bCs/>
        </w:rPr>
        <w:t>Гибридный метод решения задачи линейного программирования</w:t>
      </w:r>
    </w:p>
    <w:p w14:paraId="051CC3BE" w14:textId="77777777" w:rsidR="000651B5" w:rsidRPr="00331813" w:rsidRDefault="000651B5">
      <w:pPr>
        <w:jc w:val="center"/>
        <w:rPr>
          <w:b/>
          <w:bCs/>
        </w:rPr>
      </w:pPr>
    </w:p>
    <w:p w14:paraId="3B8DF03E" w14:textId="77777777" w:rsidR="000651B5" w:rsidRDefault="00CB718E">
      <w:pPr>
        <w:jc w:val="center"/>
        <w:rPr>
          <w:i/>
          <w:iCs/>
          <w:vertAlign w:val="superscript"/>
        </w:rPr>
      </w:pPr>
      <w:r>
        <w:rPr>
          <w:i/>
          <w:iCs/>
        </w:rPr>
        <w:t>А. Г.  Богданов</w:t>
      </w:r>
      <w:r>
        <w:rPr>
          <w:i/>
          <w:iCs/>
          <w:vertAlign w:val="superscript"/>
        </w:rPr>
        <w:t>1</w:t>
      </w:r>
      <w:r>
        <w:rPr>
          <w:i/>
          <w:iCs/>
        </w:rPr>
        <w:t xml:space="preserve">, </w:t>
      </w:r>
    </w:p>
    <w:p w14:paraId="4F465868" w14:textId="77777777" w:rsidR="000651B5" w:rsidRDefault="000651B5">
      <w:pPr>
        <w:jc w:val="center"/>
        <w:rPr>
          <w:i/>
          <w:iCs/>
          <w:sz w:val="20"/>
          <w:szCs w:val="20"/>
        </w:rPr>
      </w:pPr>
    </w:p>
    <w:p w14:paraId="58BA7E79" w14:textId="77777777" w:rsidR="000651B5" w:rsidRDefault="00CB718E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Московский физико-технический институт (национальный исследовательский университет)</w:t>
      </w:r>
    </w:p>
    <w:p w14:paraId="0592C8FE" w14:textId="77777777" w:rsidR="000651B5" w:rsidRDefault="000651B5">
      <w:pPr>
        <w:jc w:val="center"/>
        <w:rPr>
          <w:sz w:val="22"/>
          <w:szCs w:val="22"/>
        </w:rPr>
      </w:pPr>
    </w:p>
    <w:p w14:paraId="6B35745D" w14:textId="19526D20" w:rsidR="000651B5" w:rsidRDefault="00CB718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Задача линейного программирования (ЛП</w:t>
      </w:r>
      <w:proofErr w:type="gramStart"/>
      <w:r>
        <w:rPr>
          <w:sz w:val="22"/>
          <w:szCs w:val="22"/>
        </w:rPr>
        <w:t>)</w:t>
      </w:r>
      <w:r w:rsidR="005C16B1">
        <w:rPr>
          <w:sz w:val="22"/>
          <w:szCs w:val="22"/>
        </w:rPr>
        <w:t>(</w:t>
      </w:r>
      <w:proofErr w:type="gramEnd"/>
      <w:r w:rsidR="005C16B1">
        <w:rPr>
          <w:sz w:val="22"/>
          <w:szCs w:val="22"/>
        </w:rPr>
        <w:t>1)</w:t>
      </w:r>
      <w:r w:rsidR="005C16B1" w:rsidRPr="005C16B1">
        <w:rPr>
          <w:sz w:val="22"/>
          <w:szCs w:val="22"/>
        </w:rPr>
        <w:t xml:space="preserve"> </w:t>
      </w:r>
      <w:r w:rsidR="00105890">
        <w:rPr>
          <w:sz w:val="22"/>
          <w:szCs w:val="22"/>
        </w:rPr>
        <w:t xml:space="preserve"> </w:t>
      </w:r>
      <w:r>
        <w:rPr>
          <w:sz w:val="22"/>
          <w:szCs w:val="22"/>
        </w:rPr>
        <w:t>является одной из самых распростране</w:t>
      </w:r>
      <w:r w:rsidR="002F4A8E">
        <w:rPr>
          <w:sz w:val="22"/>
          <w:szCs w:val="22"/>
        </w:rPr>
        <w:t>н</w:t>
      </w:r>
      <w:r>
        <w:rPr>
          <w:sz w:val="22"/>
          <w:szCs w:val="22"/>
        </w:rPr>
        <w:t>ных задач, к которой можно свести очень большой класс проблем. Она имеет эффективный метод решения - Simplex-method, однако асим</w:t>
      </w:r>
      <w:r w:rsidR="002F4A8E">
        <w:rPr>
          <w:sz w:val="22"/>
          <w:szCs w:val="22"/>
        </w:rPr>
        <w:t>п</w:t>
      </w:r>
      <w:r>
        <w:rPr>
          <w:sz w:val="22"/>
          <w:szCs w:val="22"/>
        </w:rPr>
        <w:t>тотика его решения при некоторых условиях может вырождат</w:t>
      </w:r>
      <w:r w:rsidR="002F4A8E">
        <w:rPr>
          <w:sz w:val="22"/>
          <w:szCs w:val="22"/>
        </w:rPr>
        <w:t>ь</w:t>
      </w:r>
      <w:r>
        <w:rPr>
          <w:sz w:val="22"/>
          <w:szCs w:val="22"/>
        </w:rPr>
        <w:t xml:space="preserve">ся в экспоненциальную, что является неэффективно, однако в среднем она имеет линейную асимптотику, что приемлемо для этой задачи. Также есть решения, основанные на методе внутренней точки, они даже работают быстрее для разреженных задач с большой размерностью. В текущей работе предлагается алгоритм ускорения данного метода, основанный на требовании </w:t>
      </w:r>
      <w:proofErr w:type="gramStart"/>
      <w:r>
        <w:rPr>
          <w:sz w:val="22"/>
          <w:szCs w:val="22"/>
        </w:rPr>
        <w:t>оптимальности</w:t>
      </w:r>
      <w:r w:rsidR="005C16B1">
        <w:rPr>
          <w:sz w:val="22"/>
          <w:szCs w:val="22"/>
        </w:rPr>
        <w:t>(</w:t>
      </w:r>
      <w:proofErr w:type="gramEnd"/>
      <w:r w:rsidR="005C16B1">
        <w:rPr>
          <w:sz w:val="22"/>
          <w:szCs w:val="22"/>
        </w:rPr>
        <w:t xml:space="preserve">3) </w:t>
      </w:r>
      <w:r>
        <w:rPr>
          <w:sz w:val="22"/>
          <w:szCs w:val="22"/>
        </w:rPr>
        <w:t>решения, что можно переписать следующим образом.</w:t>
      </w:r>
    </w:p>
    <w:p w14:paraId="55298A45" w14:textId="345C9EBF" w:rsidR="00105890" w:rsidRDefault="00105890">
      <w:pPr>
        <w:ind w:firstLine="708"/>
        <w:rPr>
          <w:sz w:val="22"/>
          <w:szCs w:val="22"/>
        </w:rPr>
      </w:pPr>
    </w:p>
    <w:p w14:paraId="6042DF39" w14:textId="77777777" w:rsidR="00BF7F48" w:rsidRDefault="00BF7F48">
      <w:pPr>
        <w:ind w:firstLine="708"/>
        <w:rPr>
          <w:sz w:val="22"/>
          <w:szCs w:val="22"/>
        </w:rPr>
      </w:pPr>
    </w:p>
    <w:p w14:paraId="4AD2FE41" w14:textId="77777777" w:rsidR="00105890" w:rsidRDefault="00105890" w:rsidP="00BF7F48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Постановка задачи Линейного программирования (ЛП)</w:t>
      </w:r>
    </w:p>
    <w:bookmarkStart w:id="0" w:name="_Ref197900224"/>
    <w:p w14:paraId="2663C0F4" w14:textId="63A28C86" w:rsidR="00105890" w:rsidRPr="005C16B1" w:rsidRDefault="002F4A8E" w:rsidP="005C16B1">
      <w:pPr>
        <w:pStyle w:val="a5"/>
        <w:ind w:left="1428"/>
        <w:jc w:val="center"/>
        <w:rPr>
          <w:rFonts w:eastAsiaTheme="minorEastAsia"/>
          <w:sz w:val="22"/>
          <w:szCs w:val="22"/>
        </w:rPr>
      </w:pP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min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x∈m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</w:rPr>
              <m:t xml:space="preserve">&lt;c, x&gt;:   Ax=b  x≥0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  <m:r>
              <w:rPr>
                <w:rFonts w:ascii="Cambria Math" w:hAnsi="Cambria Math"/>
                <w:sz w:val="22"/>
                <w:szCs w:val="22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m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  <m:r>
              <w:rPr>
                <w:rFonts w:ascii="Cambria Math" w:hAnsi="Cambria Math"/>
                <w:sz w:val="22"/>
                <w:szCs w:val="22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  <m:r>
              <w:rPr>
                <w:rFonts w:ascii="Cambria Math" w:hAnsi="Cambria Math"/>
                <w:sz w:val="22"/>
                <w:szCs w:val="22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m</m:t>
                </m:r>
              </m:sup>
            </m:sSup>
          </m:e>
        </m:func>
      </m:oMath>
      <w:bookmarkEnd w:id="0"/>
      <w:r w:rsidR="005C16B1">
        <w:rPr>
          <w:rFonts w:eastAsiaTheme="minorEastAsia"/>
          <w:sz w:val="22"/>
          <w:szCs w:val="22"/>
        </w:rPr>
        <w:t xml:space="preserve"> (1)</w:t>
      </w:r>
    </w:p>
    <w:p w14:paraId="19EEB126" w14:textId="41DE28DA" w:rsidR="00105890" w:rsidRDefault="00105890" w:rsidP="00105890">
      <w:pPr>
        <w:rPr>
          <w:rFonts w:eastAsiaTheme="minorEastAsia"/>
          <w:sz w:val="22"/>
          <w:szCs w:val="22"/>
        </w:rPr>
      </w:pPr>
    </w:p>
    <w:p w14:paraId="02D21954" w14:textId="238E4A66" w:rsidR="00105890" w:rsidRPr="00105890" w:rsidRDefault="00105890" w:rsidP="00AE6BD4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Для нее двойственная задача имеет </w:t>
      </w:r>
    </w:p>
    <w:p w14:paraId="4CDD6981" w14:textId="300FB2B9" w:rsidR="00331813" w:rsidRDefault="002F4A8E" w:rsidP="005C16B1">
      <w:pPr>
        <w:ind w:firstLine="708"/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max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s∈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 xml:space="preserve"> y∈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sub>
        </m:sSub>
        <m:r>
          <w:rPr>
            <w:rFonts w:ascii="Cambria Math" w:hAnsi="Cambria Math"/>
            <w:sz w:val="22"/>
            <w:szCs w:val="22"/>
          </w:rPr>
          <m:t>&lt;c, x&gt;:  s+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</w:rPr>
          <m:t>y=c</m:t>
        </m:r>
      </m:oMath>
      <w:r w:rsidR="005C16B1">
        <w:rPr>
          <w:rFonts w:eastAsiaTheme="minorEastAsia"/>
          <w:sz w:val="22"/>
          <w:szCs w:val="22"/>
        </w:rPr>
        <w:t xml:space="preserve"> (2)</w:t>
      </w:r>
    </w:p>
    <w:p w14:paraId="46E36FD1" w14:textId="77777777" w:rsidR="00AE6BD4" w:rsidRDefault="00AE6BD4" w:rsidP="005C16B1">
      <w:pPr>
        <w:ind w:firstLine="708"/>
        <w:rPr>
          <w:rFonts w:eastAsiaTheme="minorEastAsia"/>
          <w:sz w:val="22"/>
          <w:szCs w:val="22"/>
        </w:rPr>
      </w:pPr>
    </w:p>
    <w:p w14:paraId="5B48371D" w14:textId="7EF2E260" w:rsidR="005C16B1" w:rsidRDefault="005C16B1" w:rsidP="00AE6BD4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Тогда условие оптимальности можно записать в следующем виде </w:t>
      </w:r>
    </w:p>
    <w:p w14:paraId="42BDE397" w14:textId="72F86EA3" w:rsidR="005C16B1" w:rsidRDefault="005C16B1" w:rsidP="005C16B1">
      <w:pPr>
        <w:ind w:firstLine="708"/>
        <w:jc w:val="center"/>
        <w:rPr>
          <w:rFonts w:eastAsiaTheme="minorEastAsia"/>
          <w:iCs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&lt;</m:t>
        </m:r>
        <m:r>
          <w:rPr>
            <w:rFonts w:ascii="Cambria Math" w:hAnsi="Cambria Math"/>
            <w:sz w:val="22"/>
            <w:szCs w:val="22"/>
            <w:lang w:val="en-US"/>
          </w:rPr>
          <m:t>s</m:t>
        </m:r>
        <m:r>
          <w:rPr>
            <w:rFonts w:ascii="Cambria Math" w:hAnsi="Cambria Math"/>
            <w:sz w:val="22"/>
            <w:szCs w:val="22"/>
          </w:rPr>
          <m:t>, x&gt; =0</m:t>
        </m:r>
      </m:oMath>
      <w:r>
        <w:rPr>
          <w:rFonts w:eastAsiaTheme="minorEastAsia"/>
          <w:iCs/>
          <w:sz w:val="22"/>
          <w:szCs w:val="22"/>
        </w:rPr>
        <w:t xml:space="preserve"> (3)</w:t>
      </w:r>
    </w:p>
    <w:p w14:paraId="18AB4E98" w14:textId="77777777" w:rsidR="00AE6BD4" w:rsidRDefault="00AE6BD4" w:rsidP="00AE6BD4">
      <w:pPr>
        <w:ind w:firstLine="708"/>
        <w:rPr>
          <w:rFonts w:eastAsiaTheme="minorEastAsia"/>
          <w:iCs/>
          <w:sz w:val="22"/>
          <w:szCs w:val="22"/>
        </w:rPr>
      </w:pPr>
    </w:p>
    <w:p w14:paraId="27F8DB36" w14:textId="03F18BEA" w:rsidR="00AE6BD4" w:rsidRPr="00BF7F48" w:rsidRDefault="00AE6BD4" w:rsidP="00AE6BD4">
      <w:pPr>
        <w:rPr>
          <w:rFonts w:eastAsiaTheme="minorEastAsia"/>
          <w:iCs/>
          <w:sz w:val="22"/>
          <w:szCs w:val="22"/>
        </w:rPr>
      </w:pPr>
      <w:r>
        <w:rPr>
          <w:rFonts w:eastAsiaTheme="minorEastAsia"/>
          <w:iCs/>
          <w:sz w:val="22"/>
          <w:szCs w:val="22"/>
        </w:rPr>
        <w:t xml:space="preserve">Алгоритм решения </w:t>
      </w:r>
      <w:proofErr w:type="gramStart"/>
      <w:r>
        <w:rPr>
          <w:rFonts w:eastAsiaTheme="minorEastAsia"/>
          <w:iCs/>
          <w:sz w:val="22"/>
          <w:szCs w:val="22"/>
        </w:rPr>
        <w:t>задачи(</w:t>
      </w:r>
      <w:proofErr w:type="gramEnd"/>
      <w:r>
        <w:rPr>
          <w:rFonts w:eastAsiaTheme="minorEastAsia"/>
          <w:iCs/>
          <w:sz w:val="22"/>
          <w:szCs w:val="22"/>
        </w:rPr>
        <w:t xml:space="preserve">1) представляет собой измененный метод внутренней точки с логарифмическими барьерами, который на каждом шаге пытается детерминировать одну координату в паре векторов </w:t>
      </w:r>
      <w:r>
        <w:rPr>
          <w:rFonts w:eastAsiaTheme="minorEastAsia"/>
          <w:iCs/>
          <w:sz w:val="22"/>
          <w:szCs w:val="22"/>
          <w:lang w:val="en-US"/>
        </w:rPr>
        <w:t>s</w:t>
      </w:r>
      <w:r w:rsidRPr="00AE6BD4">
        <w:rPr>
          <w:rFonts w:eastAsiaTheme="minorEastAsia"/>
          <w:iCs/>
          <w:sz w:val="22"/>
          <w:szCs w:val="22"/>
        </w:rPr>
        <w:t xml:space="preserve"> </w:t>
      </w:r>
      <w:r>
        <w:rPr>
          <w:rFonts w:eastAsiaTheme="minorEastAsia"/>
          <w:iCs/>
          <w:sz w:val="22"/>
          <w:szCs w:val="22"/>
        </w:rPr>
        <w:t xml:space="preserve">и </w:t>
      </w:r>
      <w:r>
        <w:rPr>
          <w:rFonts w:eastAsiaTheme="minorEastAsia"/>
          <w:iCs/>
          <w:sz w:val="22"/>
          <w:szCs w:val="22"/>
          <w:lang w:val="en-US"/>
        </w:rPr>
        <w:t>x</w:t>
      </w:r>
      <w:r w:rsidRPr="00AE6BD4">
        <w:rPr>
          <w:rFonts w:eastAsiaTheme="minorEastAsia"/>
          <w:iCs/>
          <w:sz w:val="22"/>
          <w:szCs w:val="22"/>
        </w:rPr>
        <w:t xml:space="preserve">. </w:t>
      </w:r>
      <w:r>
        <w:rPr>
          <w:rFonts w:eastAsiaTheme="minorEastAsia"/>
          <w:iCs/>
          <w:sz w:val="22"/>
          <w:szCs w:val="22"/>
        </w:rPr>
        <w:t>Во время работы алгоритма аналитически вспомогательные задачи, которые могут давать границы на решение поставленной задачи, при несоблюдении которой одно из значений решения однозначно восстанавливается, что упрощает задачу.</w:t>
      </w:r>
      <w:r w:rsidR="00BF7F48">
        <w:rPr>
          <w:rFonts w:eastAsiaTheme="minorEastAsia"/>
          <w:iCs/>
          <w:sz w:val="22"/>
          <w:szCs w:val="22"/>
        </w:rPr>
        <w:t xml:space="preserve"> Проведены эксперименты по количеству отметенных пар для различных размеров матрицы </w:t>
      </w:r>
      <w:r w:rsidR="00BF7F48">
        <w:rPr>
          <w:rFonts w:eastAsiaTheme="minorEastAsia"/>
          <w:iCs/>
          <w:sz w:val="22"/>
          <w:szCs w:val="22"/>
          <w:lang w:val="en-US"/>
        </w:rPr>
        <w:t>A</w:t>
      </w:r>
      <w:r w:rsidR="00BF7F48">
        <w:rPr>
          <w:rFonts w:eastAsiaTheme="minorEastAsia"/>
          <w:iCs/>
          <w:sz w:val="22"/>
          <w:szCs w:val="22"/>
        </w:rPr>
        <w:t xml:space="preserve"> и значения ее разреженности.</w:t>
      </w:r>
    </w:p>
    <w:p w14:paraId="52A6BB93" w14:textId="77777777" w:rsidR="000651B5" w:rsidRDefault="000651B5" w:rsidP="00AE6BD4">
      <w:pPr>
        <w:rPr>
          <w:sz w:val="22"/>
          <w:szCs w:val="22"/>
        </w:rPr>
      </w:pPr>
    </w:p>
    <w:p w14:paraId="6176C779" w14:textId="77777777" w:rsidR="000651B5" w:rsidRPr="002F4A8E" w:rsidRDefault="00CB718E">
      <w:pPr>
        <w:ind w:firstLine="708"/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14:paraId="24CF5B54" w14:textId="77777777" w:rsidR="000651B5" w:rsidRPr="002F4A8E" w:rsidRDefault="000651B5">
      <w:pPr>
        <w:ind w:firstLine="708"/>
        <w:jc w:val="center"/>
        <w:rPr>
          <w:b/>
          <w:bCs/>
          <w:lang w:val="en-US"/>
        </w:rPr>
      </w:pPr>
    </w:p>
    <w:p w14:paraId="6F5AD524" w14:textId="0CB6ACFE" w:rsidR="000651B5" w:rsidRPr="00BF7F48" w:rsidRDefault="00CB718E" w:rsidP="00BF7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rPr>
          <w:rFonts w:cstheme="minorHAnsi"/>
          <w:color w:val="000000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[1] 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Self</w:t>
      </w:r>
      <w:r w:rsidR="00BF7F48" w:rsidRPr="00BF7F48">
        <w:rPr>
          <w:rFonts w:cstheme="minorHAnsi"/>
          <w:sz w:val="20"/>
          <w:szCs w:val="20"/>
          <w:lang w:val="en-US"/>
        </w:rPr>
        <w:t>-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Scaled</w:t>
      </w:r>
      <w:r w:rsidR="00BF7F48" w:rsidRPr="00BF7F48">
        <w:rPr>
          <w:rFonts w:cstheme="minorHAnsi"/>
          <w:sz w:val="20"/>
          <w:szCs w:val="20"/>
          <w:lang w:val="en-US"/>
        </w:rPr>
        <w:t> 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Cones</w:t>
      </w:r>
      <w:r w:rsidR="00BF7F48" w:rsidRPr="00BF7F48">
        <w:rPr>
          <w:rFonts w:cstheme="minorHAnsi"/>
          <w:sz w:val="20"/>
          <w:szCs w:val="20"/>
          <w:lang w:val="en-US"/>
        </w:rPr>
        <w:t> and 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Interior</w:t>
      </w:r>
      <w:r w:rsidR="00BF7F48" w:rsidRPr="00BF7F48">
        <w:rPr>
          <w:rFonts w:cstheme="minorHAnsi"/>
          <w:sz w:val="20"/>
          <w:szCs w:val="20"/>
          <w:lang w:val="en-US"/>
        </w:rPr>
        <w:t>-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Point</w:t>
      </w:r>
      <w:r w:rsidR="00BF7F48" w:rsidRPr="00BF7F48">
        <w:rPr>
          <w:rFonts w:cstheme="minorHAnsi"/>
          <w:sz w:val="20"/>
          <w:szCs w:val="20"/>
          <w:lang w:val="en-US"/>
        </w:rPr>
        <w:t> </w:t>
      </w:r>
      <w:r w:rsidR="00BF7F48" w:rsidRPr="00BF7F48">
        <w:rPr>
          <w:rFonts w:cstheme="minorHAnsi"/>
          <w:b/>
          <w:bCs/>
          <w:sz w:val="20"/>
          <w:szCs w:val="20"/>
          <w:lang w:val="en-US"/>
        </w:rPr>
        <w:t>Methods</w:t>
      </w:r>
      <w:r w:rsidR="00BF7F48" w:rsidRPr="00BF7F48">
        <w:rPr>
          <w:rFonts w:cstheme="minorHAnsi"/>
          <w:sz w:val="20"/>
          <w:szCs w:val="20"/>
          <w:lang w:val="en-US"/>
        </w:rPr>
        <w:t xml:space="preserve"> in Nonlinear Programming. </w:t>
      </w:r>
      <w:r w:rsidR="00BF7F48" w:rsidRPr="00BF7F48">
        <w:rPr>
          <w:rFonts w:cstheme="minorHAnsi"/>
          <w:sz w:val="20"/>
          <w:szCs w:val="20"/>
        </w:rPr>
        <w:t>November 1997. Yu. Nesterov. Michael J. Todd.</w:t>
      </w:r>
    </w:p>
    <w:sectPr w:rsidR="000651B5" w:rsidRPr="00BF7F48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3C6"/>
    <w:multiLevelType w:val="hybridMultilevel"/>
    <w:tmpl w:val="B3EE21B8"/>
    <w:lvl w:ilvl="0" w:tplc="1BA26950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44CD0"/>
    <w:multiLevelType w:val="hybridMultilevel"/>
    <w:tmpl w:val="1A70A73A"/>
    <w:lvl w:ilvl="0" w:tplc="9DDEDE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1B590E"/>
    <w:multiLevelType w:val="hybridMultilevel"/>
    <w:tmpl w:val="6AB4E020"/>
    <w:lvl w:ilvl="0" w:tplc="5C8A9A78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B5"/>
    <w:rsid w:val="000651B5"/>
    <w:rsid w:val="00105890"/>
    <w:rsid w:val="002F4A8E"/>
    <w:rsid w:val="00331813"/>
    <w:rsid w:val="005C16B1"/>
    <w:rsid w:val="009926E9"/>
    <w:rsid w:val="00AE6BD4"/>
    <w:rsid w:val="00BF7F48"/>
    <w:rsid w:val="00CB718E"/>
    <w:rsid w:val="00E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6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4">
    <w:name w:val="Placeholder Text"/>
    <w:basedOn w:val="a0"/>
    <w:uiPriority w:val="99"/>
    <w:semiHidden/>
    <w:rsid w:val="00331813"/>
    <w:rPr>
      <w:color w:val="808080"/>
    </w:rPr>
  </w:style>
  <w:style w:type="paragraph" w:styleId="a5">
    <w:name w:val="List Paragraph"/>
    <w:basedOn w:val="a"/>
    <w:uiPriority w:val="34"/>
    <w:qFormat/>
    <w:rsid w:val="0010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F9D5-EA71-4758-8341-7735E207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2025-05-11T21:26:00Z</dcterms:created>
  <dcterms:modified xsi:type="dcterms:W3CDTF">2025-05-11T21:29:00Z</dcterms:modified>
  <cp:version>0900.0100.01</cp:version>
</cp:coreProperties>
</file>