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УДК 512.543.14, </w:t>
      </w:r>
      <w:hyperlink r:id="rId6">
        <w:r w:rsidDel="00000000" w:rsidR="00000000" w:rsidRPr="00000000">
          <w:rPr>
            <w:rtl w:val="0"/>
          </w:rPr>
          <w:t xml:space="preserve">514.74</w:t>
        </w:r>
      </w:hyperlink>
      <w:r w:rsidDel="00000000" w:rsidR="00000000" w:rsidRPr="00000000">
        <w:rPr>
          <w:rtl w:val="0"/>
        </w:rPr>
        <w:t xml:space="preserve">, </w:t>
      </w:r>
      <w:hyperlink r:id="rId7">
        <w:r w:rsidDel="00000000" w:rsidR="00000000" w:rsidRPr="00000000">
          <w:rPr>
            <w:rtl w:val="0"/>
          </w:rPr>
          <w:t xml:space="preserve">519.173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6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63i6z4z9yjxl" w:id="0"/>
      <w:bookmarkEnd w:id="0"/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Грубые концы метрических пространств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spacing w:before="240" w:lineRule="auto"/>
        <w:ind w:firstLine="0"/>
        <w:jc w:val="center"/>
        <w:rPr>
          <w:b w:val="1"/>
          <w:i w:val="1"/>
        </w:rPr>
      </w:pPr>
      <w:bookmarkStart w:colFirst="0" w:colLast="0" w:name="_2lk3aasfgdmc" w:id="1"/>
      <w:bookmarkEnd w:id="1"/>
      <w:r w:rsidDel="00000000" w:rsidR="00000000" w:rsidRPr="00000000">
        <w:rPr>
          <w:b w:val="1"/>
          <w:i w:val="1"/>
          <w:rtl w:val="0"/>
        </w:rPr>
        <w:t xml:space="preserve">М. И. Старков</w:t>
      </w:r>
      <w:r w:rsidDel="00000000" w:rsidR="00000000" w:rsidRPr="00000000">
        <w:rPr>
          <w:b w:val="1"/>
          <w:vertAlign w:val="superscript"/>
          <w:rtl w:val="0"/>
        </w:rPr>
        <w:t xml:space="preserve">1</w:t>
      </w:r>
      <w:r w:rsidDel="00000000" w:rsidR="00000000" w:rsidRPr="00000000">
        <w:rPr>
          <w:b w:val="1"/>
          <w:i w:val="1"/>
          <w:rtl w:val="0"/>
        </w:rPr>
        <w:t xml:space="preserve">, А. А. Арутюнов</w:t>
      </w:r>
      <w:r w:rsidDel="00000000" w:rsidR="00000000" w:rsidRPr="00000000">
        <w:rPr>
          <w:b w:val="1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spacing w:before="120" w:lineRule="auto"/>
        <w:ind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Московский физико-технический институт (национальный исследовательский университет)</w:t>
      </w:r>
    </w:p>
    <w:p w:rsidR="00000000" w:rsidDel="00000000" w:rsidP="00000000" w:rsidRDefault="00000000" w:rsidRPr="00000000" w14:paraId="00000005">
      <w:pPr>
        <w:keepNext w:val="1"/>
        <w:keepLines w:val="1"/>
        <w:spacing w:after="240" w:lineRule="auto"/>
        <w:ind w:firstLine="0"/>
        <w:jc w:val="center"/>
        <w:rPr>
          <w:b w:val="1"/>
          <w:i w:val="1"/>
        </w:r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Институт проблем управления им. В. А. Трапезникова РАН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spacing w:after="0" w:before="240" w:lineRule="auto"/>
        <w:ind w:left="0" w:firstLine="0"/>
        <w:jc w:val="left"/>
        <w:rPr/>
      </w:pPr>
      <w:r w:rsidDel="00000000" w:rsidR="00000000" w:rsidRPr="00000000">
        <w:rPr>
          <w:rtl w:val="0"/>
        </w:rPr>
        <w:tab/>
        <w:t xml:space="preserve">Для изучения глобальных свойств метрических пространств рассматриваются отображения особого типа – грубые отображения. [1, 2, 3]</w:t>
      </w:r>
    </w:p>
    <w:p w:rsidR="00000000" w:rsidDel="00000000" w:rsidP="00000000" w:rsidRDefault="00000000" w:rsidRPr="00000000" w14:paraId="00000007">
      <w:pPr>
        <w:keepNext w:val="0"/>
        <w:keepLines w:val="0"/>
        <w:spacing w:after="0" w:before="0" w:lineRule="auto"/>
        <w:ind w:left="0" w:firstLine="720"/>
        <w:jc w:val="left"/>
        <w:rPr/>
      </w:pPr>
      <w:r w:rsidDel="00000000" w:rsidR="00000000" w:rsidRPr="00000000">
        <w:rPr>
          <w:b w:val="1"/>
          <w:rtl w:val="0"/>
        </w:rPr>
        <w:t xml:space="preserve">Определение.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Отображение метрических пространств </w:t>
      </w:r>
      <m:oMath>
        <m:r>
          <w:rPr/>
          <m:t xml:space="preserve">f:X</m:t>
        </m:r>
        <m:r>
          <w:rPr/>
          <m:t>→</m:t>
        </m:r>
        <m:r>
          <w:rPr/>
          <m:t xml:space="preserve">Y</m:t>
        </m:r>
      </m:oMath>
      <w:r w:rsidDel="00000000" w:rsidR="00000000" w:rsidRPr="00000000">
        <w:rPr>
          <w:rtl w:val="0"/>
        </w:rPr>
        <w:t xml:space="preserve"> называется грубым, если</w:t>
      </w:r>
    </w:p>
    <w:p w:rsidR="00000000" w:rsidDel="00000000" w:rsidP="00000000" w:rsidRDefault="00000000" w:rsidRPr="00000000" w14:paraId="00000008">
      <w:pPr>
        <w:keepNext w:val="0"/>
        <w:keepLines w:val="0"/>
        <w:numPr>
          <w:ilvl w:val="0"/>
          <w:numId w:val="1"/>
        </w:numPr>
        <w:spacing w:after="0" w:before="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прообраз любого ограниченного множества ограничен (свойство собственности)</w:t>
      </w:r>
    </w:p>
    <w:p w:rsidR="00000000" w:rsidDel="00000000" w:rsidP="00000000" w:rsidRDefault="00000000" w:rsidRPr="00000000" w14:paraId="00000009">
      <w:pPr>
        <w:keepNext w:val="0"/>
        <w:keepLines w:val="0"/>
        <w:numPr>
          <w:ilvl w:val="0"/>
          <w:numId w:val="1"/>
        </w:numPr>
        <w:spacing w:after="0" w:before="0" w:lineRule="auto"/>
        <w:ind w:left="720" w:hanging="360"/>
        <w:jc w:val="left"/>
        <w:rPr/>
      </w:pPr>
      <m:oMath>
        <m:r>
          <m:t>∀</m:t>
        </m:r>
        <m:r>
          <w:rPr/>
          <m:t xml:space="preserve">R&gt;0 </m:t>
        </m:r>
        <m:r>
          <w:rPr/>
          <m:t>∃</m:t>
        </m:r>
        <m:r>
          <w:rPr/>
          <m:t xml:space="preserve">S&gt;0 </m:t>
        </m:r>
        <m:r>
          <w:rPr/>
          <m:t>∀</m:t>
        </m:r>
        <m:r>
          <w:rPr/>
          <m:t xml:space="preserve"> x,x'</m:t>
        </m:r>
        <m:r>
          <w:rPr/>
          <m:t>∈</m:t>
        </m:r>
        <m:r>
          <w:rPr/>
          <m:t xml:space="preserve">X: </m:t>
        </m:r>
        <m:sSub>
          <m:sSubPr>
            <m:ctrlPr>
              <w:rPr/>
            </m:ctrlPr>
          </m:sSubPr>
          <m:e>
            <m:r>
              <w:rPr/>
              <m:t>ρ</m:t>
            </m:r>
          </m:e>
          <m:sub>
            <m:r>
              <w:rPr/>
              <m:t xml:space="preserve">X</m:t>
            </m:r>
          </m:sub>
        </m:sSub>
        <m:r>
          <w:rPr/>
          <m:t xml:space="preserve">(x,x')&lt;R </m:t>
        </m:r>
        <m:r>
          <w:rPr/>
          <m:t>⇒</m:t>
        </m:r>
        <m:sSub>
          <m:sSubPr>
            <m:ctrlPr>
              <w:rPr/>
            </m:ctrlPr>
          </m:sSubPr>
          <m:e>
            <m:r>
              <w:rPr/>
              <m:t>ρ</m:t>
            </m:r>
          </m:e>
          <m:sub>
            <m:r>
              <w:rPr/>
              <m:t xml:space="preserve">Y</m:t>
            </m:r>
          </m:sub>
        </m:sSub>
        <m:r>
          <w:rPr/>
          <m:t xml:space="preserve">(f(x),f(x'))&lt;S </m:t>
        </m:r>
      </m:oMath>
      <w:r w:rsidDel="00000000" w:rsidR="00000000" w:rsidRPr="00000000">
        <w:rPr>
          <w:rtl w:val="0"/>
        </w:rPr>
        <w:t xml:space="preserve">  (свойство борнологичности)</w:t>
      </w:r>
    </w:p>
    <w:p w:rsidR="00000000" w:rsidDel="00000000" w:rsidP="00000000" w:rsidRDefault="00000000" w:rsidRPr="00000000" w14:paraId="0000000A">
      <w:pPr>
        <w:keepNext w:val="0"/>
        <w:keepLines w:val="0"/>
        <w:spacing w:after="0" w:before="0" w:lineRule="auto"/>
        <w:ind w:left="0" w:firstLine="720"/>
        <w:jc w:val="left"/>
        <w:rPr/>
      </w:pPr>
      <w:r w:rsidDel="00000000" w:rsidR="00000000" w:rsidRPr="00000000">
        <w:rPr>
          <w:rtl w:val="0"/>
        </w:rPr>
        <w:t xml:space="preserve">В работе изучаются свойства концов метрических пространств и концов графов, построенных по действию группы на себя. В первом приближении, конец – это количество путей на бесконечность.</w:t>
      </w:r>
    </w:p>
    <w:p w:rsidR="00000000" w:rsidDel="00000000" w:rsidP="00000000" w:rsidRDefault="00000000" w:rsidRPr="00000000" w14:paraId="0000000B">
      <w:pPr>
        <w:keepNext w:val="0"/>
        <w:keepLines w:val="0"/>
        <w:spacing w:after="0" w:before="0" w:lineRule="auto"/>
        <w:ind w:left="0" w:firstLine="720"/>
        <w:jc w:val="left"/>
        <w:rPr/>
      </w:pPr>
      <w:r w:rsidDel="00000000" w:rsidR="00000000" w:rsidRPr="00000000">
        <w:rPr>
          <w:b w:val="1"/>
          <w:rtl w:val="0"/>
        </w:rPr>
        <w:t xml:space="preserve">Определение. </w:t>
      </w:r>
      <w:r w:rsidDel="00000000" w:rsidR="00000000" w:rsidRPr="00000000">
        <w:rPr>
          <w:rtl w:val="0"/>
        </w:rPr>
        <w:t xml:space="preserve">Собственное метрическое пространство X называется M</w:t>
      </w:r>
      <w:r w:rsidDel="00000000" w:rsidR="00000000" w:rsidRPr="00000000">
        <w:rPr>
          <w:rtl w:val="0"/>
        </w:rPr>
        <w:t xml:space="preserve">-связным, если для любых двух точек </w:t>
      </w:r>
      <m:oMath>
        <m:r>
          <w:rPr/>
          <m:t xml:space="preserve">a,b</m:t>
        </m:r>
        <m:r>
          <w:rPr/>
          <m:t>∈</m:t>
        </m:r>
        <m:r>
          <w:rPr/>
          <m:t xml:space="preserve">X</m:t>
        </m:r>
      </m:oMath>
      <w:r w:rsidDel="00000000" w:rsidR="00000000" w:rsidRPr="00000000">
        <w:rPr>
          <w:rtl w:val="0"/>
        </w:rPr>
        <w:t xml:space="preserve"> существует набор точек </w:t>
      </w:r>
      <m:oMath>
        <m:r>
          <w:rPr/>
          <m:t xml:space="preserve">{</m:t>
        </m:r>
        <m:sSub>
          <m:sSubPr>
            <m:ctrlPr>
              <w:rPr/>
            </m:ctrlPr>
          </m:sSubPr>
          <m:e>
            <m:r>
              <w:rPr/>
              <m:t xml:space="preserve">x</m:t>
            </m:r>
          </m:e>
          <m:sub>
            <m:r>
              <w:rPr/>
              <m:t xml:space="preserve">0</m:t>
            </m:r>
          </m:sub>
        </m:sSub>
        <m:r>
          <w:rPr/>
          <m:t xml:space="preserve">,</m:t>
        </m:r>
        <m:sSub>
          <m:sSubPr>
            <m:ctrlPr>
              <w:rPr/>
            </m:ctrlPr>
          </m:sSubPr>
          <m:e>
            <m:r>
              <w:rPr/>
              <m:t xml:space="preserve">x</m:t>
            </m:r>
          </m:e>
          <m:sub>
            <m:r>
              <w:rPr/>
              <m:t xml:space="preserve">1</m:t>
            </m:r>
          </m:sub>
        </m:sSub>
        <m:r>
          <w:rPr/>
          <m:t xml:space="preserve">,</m:t>
        </m:r>
        <m:r>
          <w:rPr/>
          <m:t>…</m:t>
        </m:r>
        <m:r>
          <w:rPr/>
          <m:t xml:space="preserve">, </m:t>
        </m:r>
        <m:sSub>
          <m:sSubPr>
            <m:ctrlPr>
              <w:rPr/>
            </m:ctrlPr>
          </m:sSubPr>
          <m:e>
            <m:r>
              <w:rPr/>
              <m:t xml:space="preserve">x</m:t>
            </m:r>
          </m:e>
          <m:sub>
            <m:r>
              <w:rPr/>
              <m:t xml:space="preserve">n</m:t>
            </m:r>
          </m:sub>
        </m:sSub>
        <m:r>
          <w:rPr/>
          <m:t xml:space="preserve">}</m:t>
        </m:r>
      </m:oMath>
      <w:r w:rsidDel="00000000" w:rsidR="00000000" w:rsidRPr="00000000">
        <w:rPr>
          <w:rtl w:val="0"/>
        </w:rPr>
        <w:t xml:space="preserve">, т.ч. </w:t>
      </w:r>
      <m:oMath>
        <m:sSub>
          <m:sSubPr>
            <m:ctrlPr>
              <w:rPr/>
            </m:ctrlPr>
          </m:sSubPr>
          <m:e>
            <m:r>
              <w:rPr/>
              <m:t xml:space="preserve">x</m:t>
            </m:r>
          </m:e>
          <m:sub>
            <m:r>
              <w:rPr/>
              <m:t xml:space="preserve">0</m:t>
            </m:r>
          </m:sub>
        </m:sSub>
        <m:r>
          <w:rPr/>
          <m:t xml:space="preserve">=a, </m:t>
        </m:r>
        <m:sSub>
          <m:sSubPr>
            <m:ctrlPr>
              <w:rPr/>
            </m:ctrlPr>
          </m:sSubPr>
          <m:e>
            <m:r>
              <w:rPr/>
              <m:t xml:space="preserve">x</m:t>
            </m:r>
          </m:e>
          <m:sub>
            <m:r>
              <w:rPr/>
              <m:t xml:space="preserve">n</m:t>
            </m:r>
          </m:sub>
        </m:sSub>
        <m:r>
          <w:rPr/>
          <m:t xml:space="preserve">=b, </m:t>
        </m:r>
        <m:sSub>
          <m:sSubPr>
            <m:ctrlPr>
              <w:rPr/>
            </m:ctrlPr>
          </m:sSubPr>
          <m:e>
            <m:r>
              <w:rPr/>
              <m:t>ρ</m:t>
            </m:r>
          </m:e>
          <m:sub>
            <m:r>
              <w:rPr/>
              <m:t xml:space="preserve">X</m:t>
            </m:r>
          </m:sub>
        </m:sSub>
        <m:r>
          <w:rPr/>
          <m:t xml:space="preserve">(</m:t>
        </m:r>
        <m:sSub>
          <m:sSubPr>
            <m:ctrlPr>
              <w:rPr/>
            </m:ctrlPr>
          </m:sSubPr>
          <m:e>
            <m:r>
              <w:rPr/>
              <m:t xml:space="preserve">x</m:t>
            </m:r>
          </m:e>
          <m:sub>
            <m:r>
              <w:rPr/>
              <m:t xml:space="preserve">i-1</m:t>
            </m:r>
          </m:sub>
        </m:sSub>
        <m:r>
          <w:rPr/>
          <m:t xml:space="preserve">,</m:t>
        </m:r>
        <m:sSub>
          <m:sSubPr>
            <m:ctrlPr>
              <w:rPr/>
            </m:ctrlPr>
          </m:sSubPr>
          <m:e>
            <m:r>
              <w:rPr/>
              <m:t xml:space="preserve">x</m:t>
            </m:r>
          </m:e>
          <m:sub>
            <m:r>
              <w:rPr/>
              <m:t xml:space="preserve">i</m:t>
            </m:r>
          </m:sub>
        </m:sSub>
        <m:r>
          <w:rPr/>
          <m:t xml:space="preserve">) </m:t>
        </m:r>
        <m:r>
          <w:rPr/>
          <m:t>≤</m:t>
        </m:r>
        <m:r>
          <w:rPr/>
          <m:t xml:space="preserve"> M </m:t>
        </m:r>
        <m:r>
          <w:rPr/>
          <m:t>∀</m:t>
        </m:r>
        <m:r>
          <w:rPr/>
          <m:t xml:space="preserve">i=1,</m:t>
        </m:r>
        <m:r>
          <w:rPr/>
          <m:t>…</m:t>
        </m:r>
        <m:r>
          <w:rPr/>
          <m:t xml:space="preserve">,n</m:t>
        </m:r>
      </m:oMath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[1, 2]</w:t>
      </w:r>
    </w:p>
    <w:p w:rsidR="00000000" w:rsidDel="00000000" w:rsidP="00000000" w:rsidRDefault="00000000" w:rsidRPr="00000000" w14:paraId="0000000C">
      <w:pPr>
        <w:keepNext w:val="0"/>
        <w:keepLines w:val="0"/>
        <w:spacing w:after="0" w:before="0" w:line="240" w:lineRule="auto"/>
        <w:ind w:left="0" w:firstLine="720"/>
        <w:jc w:val="left"/>
        <w:rPr/>
      </w:pPr>
      <w:r w:rsidDel="00000000" w:rsidR="00000000" w:rsidRPr="00000000">
        <w:rPr>
          <w:rtl w:val="0"/>
        </w:rPr>
        <w:t xml:space="preserve">Обозначив через </w:t>
      </w:r>
      <m:oMath>
        <m:sSup>
          <m:sSupPr>
            <m:ctrlPr>
              <w:rPr/>
            </m:ctrlPr>
          </m:sSupPr>
          <m:e>
            <m:r>
              <w:rPr/>
              <m:t xml:space="preserve">U</m:t>
            </m:r>
          </m:e>
          <m:sup>
            <m:r>
              <w:rPr/>
              <m:t xml:space="preserve">M</m:t>
            </m:r>
          </m:sup>
        </m:sSup>
        <m:r>
          <w:rPr/>
          <m:t xml:space="preserve">(X, Q)</m:t>
        </m:r>
      </m:oMath>
      <w:r w:rsidDel="00000000" w:rsidR="00000000" w:rsidRPr="00000000">
        <w:rPr>
          <w:rtl w:val="0"/>
        </w:rPr>
        <w:t xml:space="preserve"> множество неограниченных компонент M-связности в </w:t>
      </w:r>
      <m:oMath>
        <m:r>
          <w:rPr/>
          <m:t xml:space="preserve">X\Q</m:t>
        </m:r>
      </m:oMath>
      <w:r w:rsidDel="00000000" w:rsidR="00000000" w:rsidRPr="00000000">
        <w:rPr>
          <w:rtl w:val="0"/>
        </w:rPr>
        <w:t xml:space="preserve"> и рассмотрев последовательность </w:t>
      </w:r>
      <m:oMath>
        <m:r>
          <w:rPr/>
          <m:t xml:space="preserve"> {</m:t>
        </m:r>
        <m:sSub>
          <m:sSubPr>
            <m:ctrlPr>
              <w:rPr/>
            </m:ctrlPr>
          </m:sSubPr>
          <m:e>
            <m:r>
              <w:rPr/>
              <m:t xml:space="preserve">Q</m:t>
            </m:r>
          </m:e>
          <m:sub>
            <m:r>
              <w:rPr/>
              <m:t xml:space="preserve">n</m:t>
            </m:r>
          </m:sub>
        </m:sSub>
        <m:r>
          <w:rPr/>
          <m:t xml:space="preserve">}</m:t>
        </m:r>
      </m:oMath>
      <w:r w:rsidDel="00000000" w:rsidR="00000000" w:rsidRPr="00000000">
        <w:rPr>
          <w:rtl w:val="0"/>
        </w:rPr>
        <w:t xml:space="preserve"> вложенных ограниченных множеств, покрывающих все пространство, можно определить число M-концов собственного метрического пространства X.</w:t>
      </w:r>
    </w:p>
    <w:p w:rsidR="00000000" w:rsidDel="00000000" w:rsidP="00000000" w:rsidRDefault="00000000" w:rsidRPr="00000000" w14:paraId="0000000D">
      <w:pPr>
        <w:keepNext w:val="0"/>
        <w:keepLines w:val="0"/>
        <w:spacing w:after="0" w:before="0" w:lineRule="auto"/>
        <w:ind w:left="0" w:firstLine="720"/>
        <w:jc w:val="left"/>
        <w:rPr>
          <w:i w:val="1"/>
        </w:rPr>
      </w:pPr>
      <w:r w:rsidDel="00000000" w:rsidR="00000000" w:rsidRPr="00000000">
        <w:rPr>
          <w:b w:val="1"/>
          <w:rtl w:val="0"/>
        </w:rPr>
        <w:t xml:space="preserve">Определение. </w:t>
      </w:r>
      <m:oMath>
        <m:sSub>
          <m:sSubPr>
            <m:ctrlPr>
              <w:rPr>
                <w:i w:val="1"/>
              </w:rPr>
            </m:ctrlPr>
          </m:sSubPr>
          <m:e>
            <m:r>
              <w:rPr>
                <w:i w:val="1"/>
              </w:rPr>
              <m:t xml:space="preserve">e</m:t>
            </m:r>
          </m:e>
          <m:sub>
            <m:r>
              <w:rPr>
                <w:i w:val="1"/>
              </w:rPr>
              <m:t xml:space="preserve">M</m:t>
            </m:r>
          </m:sub>
        </m:sSub>
        <m:r>
          <w:rPr>
            <w:i w:val="1"/>
          </w:rPr>
          <m:t xml:space="preserve">(X) :=</m:t>
        </m:r>
        <m:limLow>
          <m:limLowPr>
            <m:ctrlPr>
              <w:rPr>
                <w:i w:val="1"/>
              </w:rPr>
            </m:ctrlPr>
          </m:limLowPr>
          <m:e>
            <m:r>
              <w:rPr>
                <w:i w:val="1"/>
              </w:rPr>
              <m:t>max</m:t>
            </m:r>
          </m:e>
          <m:lim>
            <m:r>
              <w:rPr>
                <w:i w:val="1"/>
              </w:rPr>
              <m:t xml:space="preserve">n</m:t>
            </m:r>
          </m:lim>
        </m:limLow>
      </m:oMath>
      <w:r w:rsidDel="00000000" w:rsidR="00000000" w:rsidRPr="00000000">
        <w:rPr>
          <w:i w:val="1"/>
          <w:rtl w:val="0"/>
        </w:rPr>
        <w:t xml:space="preserve">|</w:t>
      </w:r>
      <m:oMath>
        <m:sSup>
          <m:sSupPr>
            <m:ctrlPr>
              <w:rPr>
                <w:i w:val="1"/>
              </w:rPr>
            </m:ctrlPr>
          </m:sSupPr>
          <m:e>
            <m:r>
              <w:rPr>
                <w:i w:val="1"/>
              </w:rPr>
              <m:t xml:space="preserve">U</m:t>
            </m:r>
          </m:e>
          <m:sup>
            <m:r>
              <w:rPr>
                <w:i w:val="1"/>
              </w:rPr>
              <m:t xml:space="preserve">M</m:t>
            </m:r>
          </m:sup>
        </m:sSup>
        <m:r>
          <w:rPr>
            <w:i w:val="1"/>
          </w:rPr>
          <m:t xml:space="preserve">(X, </m:t>
        </m:r>
        <m:sSub>
          <m:sSubPr>
            <m:ctrlPr>
              <w:rPr>
                <w:i w:val="1"/>
              </w:rPr>
            </m:ctrlPr>
          </m:sSubPr>
          <m:e>
            <m:r>
              <w:rPr>
                <w:i w:val="1"/>
              </w:rPr>
              <m:t xml:space="preserve">Q</m:t>
            </m:r>
          </m:e>
          <m:sub>
            <m:r>
              <w:rPr>
                <w:i w:val="1"/>
              </w:rPr>
              <m:t xml:space="preserve">n</m:t>
            </m:r>
          </m:sub>
        </m:sSub>
        <m:r>
          <w:rPr>
            <w:i w:val="1"/>
          </w:rPr>
          <m:t xml:space="preserve">)</m:t>
        </m:r>
      </m:oMath>
      <w:r w:rsidDel="00000000" w:rsidR="00000000" w:rsidRPr="00000000">
        <w:rPr>
          <w:i w:val="1"/>
          <w:rtl w:val="0"/>
        </w:rPr>
        <w:t xml:space="preserve">| – число M-концов собственного пространства X. </w:t>
      </w:r>
      <w:r w:rsidDel="00000000" w:rsidR="00000000" w:rsidRPr="00000000">
        <w:rPr>
          <w:i w:val="1"/>
          <w:rtl w:val="0"/>
        </w:rPr>
        <w:t xml:space="preserve">[2]</w:t>
      </w:r>
    </w:p>
    <w:p w:rsidR="00000000" w:rsidDel="00000000" w:rsidP="00000000" w:rsidRDefault="00000000" w:rsidRPr="00000000" w14:paraId="0000000E">
      <w:pPr>
        <w:keepNext w:val="0"/>
        <w:keepLines w:val="0"/>
        <w:spacing w:after="0" w:before="0" w:lineRule="auto"/>
        <w:ind w:left="0" w:firstLine="720"/>
        <w:jc w:val="left"/>
        <w:rPr/>
      </w:pPr>
      <w:r w:rsidDel="00000000" w:rsidR="00000000" w:rsidRPr="00000000">
        <w:rPr>
          <w:rtl w:val="0"/>
        </w:rPr>
        <w:t xml:space="preserve">Оказывается, число концов пространства является грубым инвариантом, т.е. у грубо эквивалентных пространств одинаковое число концов. Мы изучаем, как может меняться число концов при грубых сюръективных отображениях. В частности, доказана следующая теорема.</w:t>
      </w:r>
    </w:p>
    <w:p w:rsidR="00000000" w:rsidDel="00000000" w:rsidP="00000000" w:rsidRDefault="00000000" w:rsidRPr="00000000" w14:paraId="0000000F">
      <w:pPr>
        <w:keepNext w:val="0"/>
        <w:keepLines w:val="0"/>
        <w:spacing w:after="0" w:before="0" w:lineRule="auto"/>
        <w:ind w:left="0" w:firstLine="720"/>
        <w:jc w:val="left"/>
        <w:rPr/>
      </w:pPr>
      <w:r w:rsidDel="00000000" w:rsidR="00000000" w:rsidRPr="00000000">
        <w:rPr>
          <w:b w:val="1"/>
          <w:rtl w:val="0"/>
        </w:rPr>
        <w:t xml:space="preserve">Теорема.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Пусть </w:t>
      </w:r>
      <m:oMath>
        <m:r>
          <w:rPr/>
          <m:t xml:space="preserve">X, Y</m:t>
        </m:r>
      </m:oMath>
      <w:r w:rsidDel="00000000" w:rsidR="00000000" w:rsidRPr="00000000">
        <w:rPr>
          <w:rtl w:val="0"/>
        </w:rPr>
        <w:t xml:space="preserve"> – собственные метрические пространства, </w:t>
      </w:r>
      <m:oMath>
        <m:r>
          <w:rPr/>
          <m:t xml:space="preserve">X</m:t>
        </m:r>
      </m:oMath>
      <w:r w:rsidDel="00000000" w:rsidR="00000000" w:rsidRPr="00000000">
        <w:rPr>
          <w:rtl w:val="0"/>
        </w:rPr>
        <w:t xml:space="preserve"> – M-связно, отображение </w:t>
      </w:r>
      <m:oMath>
        <m:r>
          <w:rPr/>
          <m:t xml:space="preserve">f:X</m:t>
        </m:r>
        <m:r>
          <w:rPr/>
          <m:t>→</m:t>
        </m:r>
        <m:r>
          <w:rPr/>
          <m:t xml:space="preserve">Y</m:t>
        </m:r>
      </m:oMath>
      <w:r w:rsidDel="00000000" w:rsidR="00000000" w:rsidRPr="00000000">
        <w:rPr>
          <w:rtl w:val="0"/>
        </w:rPr>
        <w:t xml:space="preserve"> грубое и сюръективное. Пусть также существует </w:t>
      </w:r>
      <m:oMath>
        <m:r>
          <w:rPr/>
          <m:t xml:space="preserve">D&gt;0</m:t>
        </m:r>
      </m:oMath>
      <w:r w:rsidDel="00000000" w:rsidR="00000000" w:rsidRPr="00000000">
        <w:rPr>
          <w:rtl w:val="0"/>
        </w:rPr>
        <w:t xml:space="preserve">, т.ч.</w:t>
      </w:r>
    </w:p>
    <w:p w:rsidR="00000000" w:rsidDel="00000000" w:rsidP="00000000" w:rsidRDefault="00000000" w:rsidRPr="00000000" w14:paraId="00000010">
      <w:pPr>
        <w:keepNext w:val="0"/>
        <w:keepLines w:val="0"/>
        <w:spacing w:after="0" w:before="0" w:lineRule="auto"/>
        <w:ind w:left="0" w:firstLine="720"/>
        <w:jc w:val="center"/>
        <w:rPr/>
      </w:pPr>
      <w:r w:rsidDel="00000000" w:rsidR="00000000" w:rsidRPr="00000000">
        <w:rPr>
          <w:rtl w:val="0"/>
        </w:rPr>
        <w:t xml:space="preserve"> </w:t>
      </w:r>
      <m:oMath>
        <m:r>
          <m:t>∀</m:t>
        </m:r>
        <m:r>
          <w:rPr/>
          <m:t xml:space="preserve"> x,x'</m:t>
        </m:r>
        <m:r>
          <w:rPr/>
          <m:t>∈</m:t>
        </m:r>
        <m:r>
          <w:rPr/>
          <m:t xml:space="preserve">X: </m:t>
        </m:r>
        <m:sSub>
          <m:sSubPr>
            <m:ctrlPr>
              <w:rPr/>
            </m:ctrlPr>
          </m:sSubPr>
          <m:e>
            <m:r>
              <w:rPr/>
              <m:t>ρ</m:t>
            </m:r>
          </m:e>
          <m:sub>
            <m:r>
              <w:rPr/>
              <m:t xml:space="preserve">X</m:t>
            </m:r>
          </m:sub>
        </m:sSub>
        <m:r>
          <w:rPr/>
          <m:t xml:space="preserve">(x,x')&lt;M </m:t>
        </m:r>
        <m:r>
          <w:rPr/>
          <m:t>⇒</m:t>
        </m:r>
        <m:sSub>
          <m:sSubPr>
            <m:ctrlPr>
              <w:rPr/>
            </m:ctrlPr>
          </m:sSubPr>
          <m:e>
            <m:r>
              <w:rPr/>
              <m:t>ρ</m:t>
            </m:r>
          </m:e>
          <m:sub>
            <m:r>
              <w:rPr/>
              <m:t xml:space="preserve">Y</m:t>
            </m:r>
          </m:sub>
        </m:sSub>
        <m:r>
          <w:rPr/>
          <m:t xml:space="preserve">(f(x),f(x'))&lt;D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spacing w:after="0" w:before="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Тогда </w:t>
      </w:r>
      <m:oMath>
        <m:sSub>
          <m:sSubPr>
            <m:ctrlPr>
              <w:rPr/>
            </m:ctrlPr>
          </m:sSubPr>
          <m:e>
            <m:r>
              <w:rPr/>
              <m:t xml:space="preserve">e</m:t>
            </m:r>
          </m:e>
          <m:sub>
            <m:r>
              <w:rPr/>
              <m:t xml:space="preserve">M</m:t>
            </m:r>
          </m:sub>
        </m:sSub>
        <m:r>
          <w:rPr/>
          <m:t xml:space="preserve">(X)</m:t>
        </m:r>
        <m:r>
          <w:rPr/>
          <m:t>≥</m:t>
        </m:r>
        <m:r>
          <w:rPr/>
          <m:t xml:space="preserve"> </m:t>
        </m:r>
        <m:sSub>
          <m:sSubPr>
            <m:ctrlPr>
              <w:rPr/>
            </m:ctrlPr>
          </m:sSubPr>
          <m:e>
            <m:r>
              <w:rPr/>
              <m:t xml:space="preserve">e</m:t>
            </m:r>
          </m:e>
          <m:sub>
            <m:r>
              <w:rPr/>
              <m:t xml:space="preserve">D</m:t>
            </m:r>
          </m:sub>
        </m:sSub>
        <m:r>
          <w:rPr/>
          <m:t xml:space="preserve">(Y)</m:t>
        </m:r>
      </m:oMath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left"/>
        <w:rPr/>
      </w:pPr>
      <w:r w:rsidDel="00000000" w:rsidR="00000000" w:rsidRPr="00000000">
        <w:rPr>
          <w:rtl w:val="0"/>
        </w:rPr>
        <w:t xml:space="preserve">Для конечно порожденной группы </w:t>
      </w:r>
      <m:oMath>
        <m:r>
          <w:rPr/>
          <m:t xml:space="preserve">G</m:t>
        </m:r>
      </m:oMath>
      <w:r w:rsidDel="00000000" w:rsidR="00000000" w:rsidRPr="00000000">
        <w:rPr>
          <w:rtl w:val="0"/>
        </w:rPr>
        <w:t xml:space="preserve"> с множеством образующих </w:t>
      </w:r>
      <m:oMath>
        <m:r>
          <w:rPr/>
          <m:t xml:space="preserve">X</m:t>
        </m:r>
      </m:oMath>
      <w:r w:rsidDel="00000000" w:rsidR="00000000" w:rsidRPr="00000000">
        <w:rPr>
          <w:rtl w:val="0"/>
        </w:rPr>
        <w:t xml:space="preserve"> определим граф Кэли </w:t>
      </w:r>
      <m:oMath>
        <m:r>
          <w:rPr/>
          <m:t xml:space="preserve">Cayley(G, X)</m:t>
        </m:r>
      </m:oMath>
      <w:r w:rsidDel="00000000" w:rsidR="00000000" w:rsidRPr="00000000">
        <w:rPr>
          <w:rtl w:val="0"/>
        </w:rPr>
        <w:t xml:space="preserve"> и диаграмму сопряженности </w:t>
      </w:r>
      <m:oMath>
        <m:r>
          <w:rPr/>
          <m:t xml:space="preserve">s</m:t>
        </m:r>
        <m:sSub>
          <m:sSubPr>
            <m:ctrlPr>
              <w:rPr/>
            </m:ctrlPr>
          </m:sSubPr>
          <m:e>
            <m:r>
              <w:rPr/>
              <m:t xml:space="preserve">k</m:t>
            </m:r>
          </m:e>
          <m:sub>
            <m:r>
              <w:rPr/>
              <m:t xml:space="preserve">u</m:t>
            </m:r>
          </m:sub>
        </m:sSub>
        <m:r>
          <w:rPr/>
          <m:t xml:space="preserve">(G, X)</m:t>
        </m:r>
      </m:oMath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left"/>
        <w:rPr/>
      </w:pPr>
      <w:r w:rsidDel="00000000" w:rsidR="00000000" w:rsidRPr="00000000">
        <w:rPr>
          <w:b w:val="1"/>
          <w:rtl w:val="0"/>
        </w:rPr>
        <w:t xml:space="preserve">Определение. </w:t>
      </w:r>
      <w:r w:rsidDel="00000000" w:rsidR="00000000" w:rsidRPr="00000000">
        <w:rPr>
          <w:rtl w:val="0"/>
        </w:rPr>
        <w:t xml:space="preserve">Вершинами графа </w:t>
      </w:r>
      <m:oMath>
        <m:r>
          <w:rPr/>
          <m:t xml:space="preserve">Cayley(G, X)</m:t>
        </m:r>
      </m:oMath>
      <w:r w:rsidDel="00000000" w:rsidR="00000000" w:rsidRPr="00000000">
        <w:rPr>
          <w:rtl w:val="0"/>
        </w:rPr>
        <w:t xml:space="preserve"> являются элементы группы G. Каждая пара вершин </w:t>
      </w:r>
      <m:oMath>
        <m:r>
          <w:rPr/>
          <m:t xml:space="preserve">a,b</m:t>
        </m:r>
        <m:r>
          <w:rPr/>
          <m:t>∈</m:t>
        </m:r>
        <m:r>
          <w:rPr/>
          <m:t xml:space="preserve">G</m:t>
        </m:r>
      </m:oMath>
      <w:r w:rsidDel="00000000" w:rsidR="00000000" w:rsidRPr="00000000">
        <w:rPr>
          <w:rtl w:val="0"/>
        </w:rPr>
        <w:t xml:space="preserve"> соединена ориентированным ребром с меткой </w:t>
      </w:r>
      <m:oMath>
        <m:r>
          <w:rPr/>
          <m:t xml:space="preserve">x</m:t>
        </m:r>
        <m:r>
          <w:rPr/>
          <m:t>∈</m:t>
        </m:r>
        <m:r>
          <w:rPr/>
          <m:t xml:space="preserve">X</m:t>
        </m:r>
      </m:oMath>
      <w:r w:rsidDel="00000000" w:rsidR="00000000" w:rsidRPr="00000000">
        <w:rPr>
          <w:rtl w:val="0"/>
        </w:rPr>
        <w:t xml:space="preserve">, если </w:t>
      </w:r>
      <m:oMath>
        <m:r>
          <w:rPr/>
          <m:t xml:space="preserve">ax=b</m:t>
        </m:r>
      </m:oMath>
      <w:r w:rsidDel="00000000" w:rsidR="00000000" w:rsidRPr="00000000">
        <w:rPr>
          <w:rtl w:val="0"/>
        </w:rPr>
        <w:t xml:space="preserve">. [2]</w:t>
      </w:r>
    </w:p>
    <w:p w:rsidR="00000000" w:rsidDel="00000000" w:rsidP="00000000" w:rsidRDefault="00000000" w:rsidRPr="00000000" w14:paraId="00000014">
      <w:pPr>
        <w:keepNext w:val="0"/>
        <w:keepLines w:val="0"/>
        <w:shd w:fill="ffffff" w:val="clear"/>
        <w:spacing w:after="0" w:before="0" w:lineRule="auto"/>
        <w:ind w:firstLine="720"/>
        <w:jc w:val="left"/>
        <w:rPr/>
      </w:pPr>
      <w:r w:rsidDel="00000000" w:rsidR="00000000" w:rsidRPr="00000000">
        <w:rPr>
          <w:b w:val="1"/>
          <w:rtl w:val="0"/>
        </w:rPr>
        <w:t xml:space="preserve">Определение. </w:t>
      </w:r>
      <w:r w:rsidDel="00000000" w:rsidR="00000000" w:rsidRPr="00000000">
        <w:rPr>
          <w:rtl w:val="0"/>
        </w:rPr>
        <w:t xml:space="preserve">Вершинами графа </w:t>
      </w:r>
      <m:oMath>
        <m:r>
          <w:rPr/>
          <m:t xml:space="preserve">sk(G, X)</m:t>
        </m:r>
      </m:oMath>
      <w:r w:rsidDel="00000000" w:rsidR="00000000" w:rsidRPr="00000000">
        <w:rPr>
          <w:rtl w:val="0"/>
        </w:rPr>
        <w:t xml:space="preserve"> являются элементы группы G. Каждая пара вершин </w:t>
      </w:r>
      <m:oMath>
        <m:r>
          <w:rPr/>
          <m:t xml:space="preserve">a,b</m:t>
        </m:r>
        <m:r>
          <w:rPr/>
          <m:t>∈</m:t>
        </m:r>
        <m:r>
          <w:rPr/>
          <m:t xml:space="preserve">G</m:t>
        </m:r>
      </m:oMath>
      <w:r w:rsidDel="00000000" w:rsidR="00000000" w:rsidRPr="00000000">
        <w:rPr>
          <w:rtl w:val="0"/>
        </w:rPr>
        <w:t xml:space="preserve"> соединена ориентированным ребром с меткой </w:t>
      </w:r>
      <m:oMath>
        <m:r>
          <w:rPr/>
          <m:t xml:space="preserve">x</m:t>
        </m:r>
        <m:r>
          <w:rPr/>
          <m:t>∈</m:t>
        </m:r>
        <m:r>
          <w:rPr/>
          <m:t xml:space="preserve">X</m:t>
        </m:r>
      </m:oMath>
      <w:r w:rsidDel="00000000" w:rsidR="00000000" w:rsidRPr="00000000">
        <w:rPr>
          <w:rtl w:val="0"/>
        </w:rPr>
        <w:t xml:space="preserve">, если </w:t>
      </w:r>
      <m:oMath>
        <m:sSup>
          <m:sSupPr>
            <m:ctrlPr>
              <w:rPr/>
            </m:ctrlPr>
          </m:sSupPr>
          <m:e>
            <m:r>
              <w:rPr/>
              <m:t xml:space="preserve">x</m:t>
            </m:r>
          </m:e>
          <m:sup>
            <m:r>
              <w:rPr/>
              <m:t xml:space="preserve">-1</m:t>
            </m:r>
          </m:sup>
        </m:sSup>
        <m:r>
          <w:rPr/>
          <m:t xml:space="preserve">ax=b</m:t>
        </m:r>
      </m:oMath>
      <w:r w:rsidDel="00000000" w:rsidR="00000000" w:rsidRPr="00000000">
        <w:rPr>
          <w:rtl w:val="0"/>
        </w:rPr>
        <w:t xml:space="preserve">. [2]</w:t>
      </w:r>
    </w:p>
    <w:p w:rsidR="00000000" w:rsidDel="00000000" w:rsidP="00000000" w:rsidRDefault="00000000" w:rsidRPr="00000000" w14:paraId="00000015">
      <w:pPr>
        <w:keepNext w:val="0"/>
        <w:keepLines w:val="0"/>
        <w:shd w:fill="ffffff" w:val="clear"/>
        <w:spacing w:after="0" w:before="0" w:lineRule="auto"/>
        <w:ind w:firstLine="720"/>
        <w:jc w:val="left"/>
        <w:rPr/>
      </w:pPr>
      <w:r w:rsidDel="00000000" w:rsidR="00000000" w:rsidRPr="00000000">
        <w:rPr>
          <w:rtl w:val="0"/>
        </w:rPr>
        <w:t xml:space="preserve">Компонента связности элемента </w:t>
      </w:r>
      <m:oMath>
        <m:r>
          <w:rPr/>
          <m:t xml:space="preserve">u</m:t>
        </m:r>
        <m:r>
          <w:rPr/>
          <m:t>∈</m:t>
        </m:r>
        <m:r>
          <w:rPr/>
          <m:t xml:space="preserve">G</m:t>
        </m:r>
      </m:oMath>
      <w:r w:rsidDel="00000000" w:rsidR="00000000" w:rsidRPr="00000000">
        <w:rPr>
          <w:rtl w:val="0"/>
        </w:rPr>
        <w:t xml:space="preserve"> обозначается через </w:t>
      </w:r>
      <m:oMath>
        <m:r>
          <w:rPr/>
          <m:t xml:space="preserve">s</m:t>
        </m:r>
        <m:sSub>
          <m:sSubPr>
            <m:ctrlPr>
              <w:rPr/>
            </m:ctrlPr>
          </m:sSubPr>
          <m:e>
            <m:r>
              <w:rPr/>
              <m:t xml:space="preserve">k</m:t>
            </m:r>
          </m:e>
          <m:sub>
            <m:r>
              <w:rPr/>
              <m:t xml:space="preserve">u</m:t>
            </m:r>
          </m:sub>
        </m:sSub>
        <m:r>
          <w:rPr/>
          <m:t xml:space="preserve">(G, X).</m:t>
        </m:r>
      </m:oMath>
      <w:r w:rsidDel="00000000" w:rsidR="00000000" w:rsidRPr="00000000">
        <w:rPr>
          <w:rtl w:val="0"/>
        </w:rPr>
        <w:t xml:space="preserve"> Для графов Кэли справедлива следующая теорема Хопфа</w:t>
      </w:r>
      <w:r w:rsidDel="00000000" w:rsidR="00000000" w:rsidRPr="00000000">
        <w:rPr>
          <w:rtl w:val="0"/>
        </w:rPr>
        <w:t xml:space="preserve"> [4].</w:t>
      </w:r>
    </w:p>
    <w:p w:rsidR="00000000" w:rsidDel="00000000" w:rsidP="00000000" w:rsidRDefault="00000000" w:rsidRPr="00000000" w14:paraId="00000016">
      <w:pPr>
        <w:keepNext w:val="0"/>
        <w:keepLines w:val="0"/>
        <w:shd w:fill="ffffff" w:val="clear"/>
        <w:spacing w:after="0" w:before="0" w:lineRule="auto"/>
        <w:ind w:firstLine="720"/>
        <w:jc w:val="left"/>
        <w:rPr/>
      </w:pPr>
      <w:r w:rsidDel="00000000" w:rsidR="00000000" w:rsidRPr="00000000">
        <w:rPr>
          <w:b w:val="1"/>
          <w:rtl w:val="0"/>
        </w:rPr>
        <w:t xml:space="preserve">Теорема. </w:t>
      </w:r>
      <w:r w:rsidDel="00000000" w:rsidR="00000000" w:rsidRPr="00000000">
        <w:rPr>
          <w:rtl w:val="0"/>
        </w:rPr>
        <w:t xml:space="preserve">Число концов графа </w:t>
      </w:r>
      <m:oMath>
        <m:r>
          <w:rPr/>
          <m:t xml:space="preserve">Cayley(G,X)</m:t>
        </m:r>
      </m:oMath>
      <w:r w:rsidDel="00000000" w:rsidR="00000000" w:rsidRPr="00000000">
        <w:rPr>
          <w:rtl w:val="0"/>
        </w:rPr>
        <w:t xml:space="preserve"> принадлежит множеству </w:t>
      </w:r>
      <m:oMath>
        <m:r>
          <w:rPr/>
          <m:t xml:space="preserve">{0,1,2,</m:t>
        </m:r>
        <m:r>
          <w:rPr/>
          <m:t>∞</m:t>
        </m:r>
        <m:r>
          <w:rPr/>
          <m:t xml:space="preserve">}</m:t>
        </m:r>
      </m:oMath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shd w:fill="ffffff" w:val="clear"/>
        <w:spacing w:after="0" w:before="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В работе формулируется аналогичная гипотеза для числа концов диаграммы сопряженности, а также доказывается неравенство, связывающее концы двух графов при наличии сюръективного отображения, обладающего свойством поднятия путей.</w:t>
      </w:r>
    </w:p>
    <w:p w:rsidR="00000000" w:rsidDel="00000000" w:rsidP="00000000" w:rsidRDefault="00000000" w:rsidRPr="00000000" w14:paraId="00000018">
      <w:pPr>
        <w:keepNext w:val="0"/>
        <w:keepLines w:val="0"/>
        <w:shd w:fill="ffffff" w:val="clear"/>
        <w:spacing w:after="0" w:before="0" w:lineRule="auto"/>
        <w:ind w:left="0" w:firstLine="0"/>
        <w:jc w:val="left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Гипотеза. </w:t>
      </w:r>
      <w:r w:rsidDel="00000000" w:rsidR="00000000" w:rsidRPr="00000000">
        <w:rPr>
          <w:rtl w:val="0"/>
        </w:rPr>
        <w:t xml:space="preserve">Число концов графа </w:t>
      </w:r>
      <m:oMath>
        <m:r>
          <w:rPr/>
          <m:t xml:space="preserve">s</m:t>
        </m:r>
        <m:sSub>
          <m:sSubPr>
            <m:ctrlPr>
              <w:rPr/>
            </m:ctrlPr>
          </m:sSubPr>
          <m:e>
            <m:r>
              <w:rPr/>
              <m:t xml:space="preserve">k</m:t>
            </m:r>
          </m:e>
          <m:sub>
            <m:r>
              <w:rPr/>
              <m:t xml:space="preserve">u</m:t>
            </m:r>
          </m:sub>
        </m:sSub>
        <m:r>
          <w:rPr/>
          <m:t xml:space="preserve">(G,X)</m:t>
        </m:r>
      </m:oMath>
      <w:r w:rsidDel="00000000" w:rsidR="00000000" w:rsidRPr="00000000">
        <w:rPr>
          <w:rtl w:val="0"/>
        </w:rPr>
        <w:t xml:space="preserve"> принадлежит множеству </w:t>
      </w:r>
      <m:oMath>
        <m:r>
          <w:rPr/>
          <m:t xml:space="preserve">{0,1,2,</m:t>
        </m:r>
        <m:r>
          <w:rPr/>
          <m:t>∞</m:t>
        </m:r>
        <m:r>
          <w:rPr/>
          <m:t xml:space="preserve">}</m:t>
        </m:r>
      </m:oMath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shd w:fill="ffffff" w:val="clear"/>
        <w:spacing w:after="0" w:before="0" w:lineRule="auto"/>
        <w:ind w:left="0" w:firstLine="0"/>
        <w:jc w:val="left"/>
        <w:rPr/>
      </w:pPr>
      <w:r w:rsidDel="00000000" w:rsidR="00000000" w:rsidRPr="00000000">
        <w:rPr>
          <w:b w:val="1"/>
          <w:rtl w:val="0"/>
        </w:rPr>
        <w:tab/>
        <w:t xml:space="preserve">Определение. </w:t>
      </w:r>
      <w:r w:rsidDel="00000000" w:rsidR="00000000" w:rsidRPr="00000000">
        <w:rPr>
          <w:rtl w:val="0"/>
        </w:rPr>
        <w:t xml:space="preserve">Отображение графов </w:t>
      </w:r>
      <m:oMath>
        <m:r>
          <w:rPr/>
          <m:t xml:space="preserve">f:X</m:t>
        </m:r>
        <m:r>
          <w:rPr/>
          <m:t>→</m:t>
        </m:r>
        <m:r>
          <w:rPr/>
          <m:t xml:space="preserve">Y</m:t>
        </m:r>
      </m:oMath>
      <w:r w:rsidDel="00000000" w:rsidR="00000000" w:rsidRPr="00000000">
        <w:rPr>
          <w:rtl w:val="0"/>
        </w:rPr>
        <w:t xml:space="preserve"> обладает свойством поднятия путей, если для любого пути </w:t>
      </w:r>
      <m:oMath>
        <m:sSub>
          <m:sSubPr>
            <m:ctrlPr>
              <w:rPr/>
            </m:ctrlPr>
          </m:sSubPr>
          <m:e>
            <m:r>
              <w:rPr/>
              <m:t xml:space="preserve">v</m:t>
            </m:r>
          </m:e>
          <m:sub>
            <m:r>
              <w:rPr/>
              <m:t xml:space="preserve">1</m:t>
            </m:r>
          </m:sub>
        </m:sSub>
        <m:sSub>
          <m:sSubPr>
            <m:ctrlPr>
              <w:rPr/>
            </m:ctrlPr>
          </m:sSubPr>
          <m:e>
            <m:r>
              <w:rPr/>
              <m:t xml:space="preserve">v</m:t>
            </m:r>
          </m:e>
          <m:sub>
            <m:r>
              <w:rPr/>
              <m:t xml:space="preserve">2</m:t>
            </m:r>
          </m:sub>
        </m:sSub>
        <m:r>
          <w:rPr/>
          <m:t>…</m:t>
        </m:r>
      </m:oMath>
      <w:r w:rsidDel="00000000" w:rsidR="00000000" w:rsidRPr="00000000">
        <w:rPr>
          <w:rtl w:val="0"/>
        </w:rPr>
        <w:t xml:space="preserve"> в </w:t>
      </w:r>
      <m:oMath>
        <m:r>
          <w:rPr/>
          <m:t xml:space="preserve">Y</m:t>
        </m:r>
      </m:oMath>
      <w:r w:rsidDel="00000000" w:rsidR="00000000" w:rsidRPr="00000000">
        <w:rPr>
          <w:rtl w:val="0"/>
        </w:rPr>
        <w:t xml:space="preserve"> и вершины </w:t>
      </w:r>
      <m:oMath>
        <m:sSub>
          <m:sSubPr>
            <m:ctrlPr>
              <w:rPr/>
            </m:ctrlPr>
          </m:sSubPr>
          <m:e>
            <m:r>
              <w:rPr/>
              <m:t xml:space="preserve">u</m:t>
            </m:r>
          </m:e>
          <m:sub>
            <m:r>
              <w:rPr/>
              <m:t xml:space="preserve">1</m:t>
            </m:r>
          </m:sub>
        </m:sSub>
        <m:r>
          <w:rPr/>
          <m:t>∈</m:t>
        </m:r>
        <m:sSup>
          <m:sSupPr>
            <m:ctrlPr>
              <w:rPr/>
            </m:ctrlPr>
          </m:sSupPr>
          <m:e>
            <m:r>
              <w:rPr/>
              <m:t xml:space="preserve">f</m:t>
            </m:r>
          </m:e>
          <m:sup>
            <m:r>
              <w:rPr/>
              <m:t xml:space="preserve">-1</m:t>
            </m:r>
          </m:sup>
        </m:sSup>
        <m:r>
          <w:rPr/>
          <m:t xml:space="preserve">(</m:t>
        </m:r>
        <m:sSub>
          <m:sSubPr>
            <m:ctrlPr>
              <w:rPr/>
            </m:ctrlPr>
          </m:sSubPr>
          <m:e>
            <m:r>
              <w:rPr/>
              <m:t xml:space="preserve">v</m:t>
            </m:r>
          </m:e>
          <m:sub>
            <m:r>
              <w:rPr/>
              <m:t xml:space="preserve">1</m:t>
            </m:r>
          </m:sub>
        </m:sSub>
        <m:r>
          <w:rPr/>
          <m:t xml:space="preserve">)</m:t>
        </m:r>
      </m:oMath>
      <w:r w:rsidDel="00000000" w:rsidR="00000000" w:rsidRPr="00000000">
        <w:rPr>
          <w:rtl w:val="0"/>
        </w:rPr>
        <w:t xml:space="preserve"> существует путь </w:t>
      </w:r>
      <m:oMath>
        <m:sSub>
          <m:sSubPr>
            <m:ctrlPr>
              <w:rPr/>
            </m:ctrlPr>
          </m:sSubPr>
          <m:e>
            <m:r>
              <w:rPr/>
              <m:t xml:space="preserve">u</m:t>
            </m:r>
          </m:e>
          <m:sub>
            <m:r>
              <w:rPr/>
              <m:t xml:space="preserve">1</m:t>
            </m:r>
          </m:sub>
        </m:sSub>
        <m:sSub>
          <m:sSubPr>
            <m:ctrlPr>
              <w:rPr/>
            </m:ctrlPr>
          </m:sSubPr>
          <m:e>
            <m:r>
              <w:rPr/>
              <m:t xml:space="preserve">u</m:t>
            </m:r>
          </m:e>
          <m:sub>
            <m:r>
              <w:rPr/>
              <m:t xml:space="preserve">2</m:t>
            </m:r>
          </m:sub>
        </m:sSub>
        <m:r>
          <w:rPr/>
          <m:t>…</m:t>
        </m:r>
      </m:oMath>
      <w:r w:rsidDel="00000000" w:rsidR="00000000" w:rsidRPr="00000000">
        <w:rPr>
          <w:rtl w:val="0"/>
        </w:rPr>
        <w:t xml:space="preserve"> в </w:t>
      </w:r>
      <m:oMath>
        <m:r>
          <w:rPr/>
          <m:t xml:space="preserve">X</m:t>
        </m:r>
      </m:oMath>
      <w:r w:rsidDel="00000000" w:rsidR="00000000" w:rsidRPr="00000000">
        <w:rPr>
          <w:rtl w:val="0"/>
        </w:rPr>
        <w:t xml:space="preserve">, т.ч. </w:t>
      </w:r>
      <m:oMath>
        <m:r>
          <w:rPr/>
          <m:t xml:space="preserve">f(</m:t>
        </m:r>
        <m:sSub>
          <m:sSubPr>
            <m:ctrlPr>
              <w:rPr/>
            </m:ctrlPr>
          </m:sSubPr>
          <m:e>
            <m:r>
              <w:rPr/>
              <m:t xml:space="preserve">u</m:t>
            </m:r>
          </m:e>
          <m:sub>
            <m:r>
              <w:rPr/>
              <m:t xml:space="preserve">i</m:t>
            </m:r>
          </m:sub>
        </m:sSub>
        <m:r>
          <w:rPr/>
          <m:t xml:space="preserve">)=</m:t>
        </m:r>
        <m:sSub>
          <m:sSubPr>
            <m:ctrlPr>
              <w:rPr/>
            </m:ctrlPr>
          </m:sSubPr>
          <m:e>
            <m:r>
              <w:rPr/>
              <m:t xml:space="preserve">v</m:t>
            </m:r>
          </m:e>
          <m:sub>
            <m:r>
              <w:rPr/>
              <m:t xml:space="preserve">i</m:t>
            </m:r>
          </m:sub>
        </m:sSub>
        <m:r>
          <w:rPr/>
          <m:t xml:space="preserve"> </m:t>
        </m:r>
        <m:r>
          <w:rPr/>
          <m:t>∀</m:t>
        </m:r>
        <m:r>
          <w:rPr/>
          <m:t xml:space="preserve">i.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shd w:fill="ffffff" w:val="clear"/>
        <w:spacing w:after="0" w:before="0" w:lineRule="auto"/>
        <w:ind w:left="0" w:firstLine="0"/>
        <w:jc w:val="left"/>
        <w:rPr/>
      </w:pPr>
      <w:r w:rsidDel="00000000" w:rsidR="00000000" w:rsidRPr="00000000">
        <w:rPr>
          <w:b w:val="1"/>
          <w:rtl w:val="0"/>
        </w:rPr>
        <w:tab/>
        <w:t xml:space="preserve">Теорема. </w:t>
      </w:r>
      <w:r w:rsidDel="00000000" w:rsidR="00000000" w:rsidRPr="00000000">
        <w:rPr>
          <w:rtl w:val="0"/>
        </w:rPr>
        <w:t xml:space="preserve">Пусть отображение графов </w:t>
      </w:r>
      <m:oMath>
        <m:r>
          <w:rPr/>
          <m:t xml:space="preserve">f:X</m:t>
        </m:r>
        <m:r>
          <w:rPr/>
          <m:t>→</m:t>
        </m:r>
        <m:r>
          <w:rPr/>
          <m:t xml:space="preserve">Y</m:t>
        </m:r>
      </m:oMath>
      <w:r w:rsidDel="00000000" w:rsidR="00000000" w:rsidRPr="00000000">
        <w:rPr>
          <w:rtl w:val="0"/>
        </w:rPr>
        <w:t xml:space="preserve"> сюръективно, переводит соседние вершины в соседние и обладает свойством поднятия путей. Тогда </w:t>
      </w:r>
      <m:oMath>
        <m:r>
          <w:rPr/>
          <m:t xml:space="preserve">e(X)</m:t>
        </m:r>
        <m:r>
          <w:rPr/>
          <m:t>≥</m:t>
        </m:r>
        <m:r>
          <w:rPr/>
          <m:t xml:space="preserve">e(Y)</m:t>
        </m:r>
      </m:oMath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502" w:hanging="360"/>
      </w:pP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L´opez J., Candel A..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Generic Coarse Geometry of Leaves // Lecture Notes in Mathematics. Springer International Publishing. 2018.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502" w:hanging="360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Arutyunov A.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 Грубая геометрия // НМУ. 2024.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502" w:hanging="360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Roe J.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 Lectures on coarse geometry // University Lecture Series. 2003.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502" w:hanging="360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Hopf H. Enden offener Räume und unendliche diskontinuierliche Gruppen // </w:t>
      </w:r>
      <w:hyperlink r:id="rId8">
        <w:r w:rsidDel="00000000" w:rsidR="00000000" w:rsidRPr="00000000">
          <w:rPr>
            <w:sz w:val="20"/>
            <w:szCs w:val="20"/>
            <w:highlight w:val="white"/>
            <w:rtl w:val="0"/>
          </w:rPr>
          <w:t xml:space="preserve">Comment. Math. Helv.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1944</w:t>
      </w:r>
      <w:r w:rsidDel="00000000" w:rsidR="00000000" w:rsidRPr="00000000">
        <w:rPr>
          <w:rtl w:val="0"/>
        </w:rPr>
      </w:r>
    </w:p>
    <w:sectPr>
      <w:footerReference r:id="rId9" w:type="default"/>
      <w:pgSz w:h="16840" w:w="11907" w:orient="portrait"/>
      <w:pgMar w:bottom="1247" w:top="1021" w:left="1021" w:right="1021" w:header="0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18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––––––––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18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>
        <w:ind w:firstLine="56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76" w:lineRule="auto"/>
      <w:ind w:firstLine="0"/>
      <w:jc w:val="left"/>
    </w:pPr>
    <w:rPr>
      <w:rFonts w:ascii="Cambria" w:cs="Cambria" w:eastAsia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="276" w:lineRule="auto"/>
      <w:ind w:firstLine="0"/>
      <w:jc w:val="left"/>
    </w:pPr>
    <w:rPr>
      <w:rFonts w:ascii="Cambria" w:cs="Cambria" w:eastAsia="Cambria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567"/>
      <w:jc w:val="left"/>
    </w:pPr>
    <w:rPr>
      <w:rFonts w:ascii="Arial" w:cs="Arial" w:eastAsia="Arial" w:hAnsi="Arial"/>
      <w:b w:val="1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ind w:firstLine="0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ind w:firstLine="0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teacode.com/online/udc/51/514.74.html" TargetMode="External"/><Relationship Id="rId7" Type="http://schemas.openxmlformats.org/officeDocument/2006/relationships/hyperlink" Target="https://teacode.com/online/udc/51/519.173.html" TargetMode="External"/><Relationship Id="rId8" Type="http://schemas.openxmlformats.org/officeDocument/2006/relationships/hyperlink" Target="https://en.wikipedia.org/wiki/Comment._Math._Helv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lpwstr>true</vt:lpwstr>
  </property>
</Properties>
</file>