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УДК 004.032.26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Меры близости в задачах self-supervised learning</w:t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А.Н. Виданов, П.Ю. </w:t>
      </w:r>
      <w:r w:rsidDel="00000000" w:rsidR="00000000" w:rsidRPr="00000000">
        <w:rPr>
          <w:b w:val="1"/>
          <w:i w:val="1"/>
          <w:color w:val="1f2328"/>
          <w:sz w:val="24"/>
          <w:szCs w:val="24"/>
          <w:shd w:fill="f6f8fa" w:val="clear"/>
          <w:rtl w:val="0"/>
        </w:rPr>
        <w:t xml:space="preserve">Барабанщикова</w:t>
      </w:r>
    </w:p>
    <w:p w:rsidR="00000000" w:rsidDel="00000000" w:rsidP="00000000" w:rsidRDefault="00000000" w:rsidRPr="00000000" w14:paraId="00000004">
      <w:pPr>
        <w:jc w:val="center"/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Московский физико-технический институт</w:t>
      </w:r>
    </w:p>
    <w:p w:rsidR="00000000" w:rsidDel="00000000" w:rsidP="00000000" w:rsidRDefault="00000000" w:rsidRPr="00000000" w14:paraId="00000005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В последние годы все активнее развиваются техники обучения без учителя, которые не требуют предварительной разметки на данных. Для изображений является полезной задача создания представлений, поскольку они могут использоваться в различных задачах машинного обучения для повышения качества финальных моделей. Переход к подобным методам является перспективным, но сопряжен с рядом новых задач. В работе рассмотрены методы на основе многокомпонентной функции потерь, в частности VICReg и TiCo, а также их модификации.</w:t>
      </w:r>
    </w:p>
    <w:p w:rsidR="00000000" w:rsidDel="00000000" w:rsidP="00000000" w:rsidRDefault="00000000" w:rsidRPr="00000000" w14:paraId="00000006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Рассматривается задача построения по объекту вектора, </w:t>
      </w:r>
      <m:oMath>
        <m:r>
          <w:rPr>
            <w:color w:val="1f2328"/>
            <w:sz w:val="24"/>
            <w:szCs w:val="24"/>
            <w:shd w:fill="f6f8fa" w:val="clear"/>
          </w:rPr>
          <m:t xml:space="preserve">f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действует из пространства картинок в пространство векторов </w:t>
      </w:r>
      <m:oMath>
        <m:r>
          <w:rPr>
            <w:color w:val="1f2328"/>
            <w:sz w:val="24"/>
            <w:szCs w:val="24"/>
            <w:shd w:fill="f6f8fa" w:val="clear"/>
          </w:rPr>
          <m:t xml:space="preserve">f:</m:t>
        </m:r>
        <m:sSup>
          <m:sSup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p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R</m:t>
            </m:r>
          </m:e>
          <m:sup>
            <m:r>
              <w:rPr>
                <w:color w:val="1f2328"/>
                <w:sz w:val="24"/>
                <w:szCs w:val="24"/>
                <w:shd w:fill="f6f8fa" w:val="clear"/>
              </w:rPr>
              <m:t xml:space="preserve">c</m:t>
            </m:r>
            <m:r>
              <w:rPr>
                <w:color w:val="1f2328"/>
                <w:sz w:val="24"/>
                <w:szCs w:val="24"/>
                <w:shd w:fill="f6f8fa" w:val="clear"/>
              </w:rPr>
              <m:t>×</m:t>
            </m:r>
            <m:r>
              <w:rPr>
                <w:color w:val="1f2328"/>
                <w:sz w:val="24"/>
                <w:szCs w:val="24"/>
                <w:shd w:fill="f6f8fa" w:val="clear"/>
              </w:rPr>
              <m:t xml:space="preserve">h</m:t>
            </m:r>
            <m:r>
              <w:rPr>
                <w:color w:val="1f2328"/>
                <w:sz w:val="24"/>
                <w:szCs w:val="24"/>
                <w:shd w:fill="f6f8fa" w:val="clear"/>
              </w:rPr>
              <m:t>×</m:t>
            </m:r>
            <m:r>
              <w:rPr>
                <w:color w:val="1f2328"/>
                <w:sz w:val="24"/>
                <w:szCs w:val="24"/>
                <w:shd w:fill="f6f8fa" w:val="clear"/>
              </w:rPr>
              <m:t xml:space="preserve">w</m:t>
            </m:r>
          </m:sup>
        </m:sSup>
        <m:r>
          <w:rPr>
            <w:color w:val="1f2328"/>
            <w:sz w:val="24"/>
            <w:szCs w:val="24"/>
            <w:shd w:fill="f6f8fa" w:val="clear"/>
          </w:rPr>
          <m:t>→</m:t>
        </m:r>
        <m:sSup>
          <m:sSup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p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R</m:t>
            </m:r>
          </m:e>
          <m:sup>
            <m:r>
              <w:rPr>
                <w:color w:val="1f2328"/>
                <w:sz w:val="24"/>
                <w:szCs w:val="24"/>
                <w:shd w:fill="f6f8fa" w:val="clear"/>
              </w:rPr>
              <m:t xml:space="preserve">d</m:t>
            </m:r>
          </m:sup>
        </m:sSup>
        <m:r>
          <w:rPr>
            <w:color w:val="1f2328"/>
            <w:sz w:val="24"/>
            <w:szCs w:val="24"/>
            <w:shd w:fill="f6f8fa" w:val="clear"/>
          </w:rPr>
          <m:t xml:space="preserve"> 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(где </w:t>
      </w:r>
      <m:oMath>
        <m:r>
          <w:rPr>
            <w:color w:val="1f2328"/>
            <w:sz w:val="24"/>
            <w:szCs w:val="24"/>
            <w:shd w:fill="f6f8fa" w:val="clear"/>
          </w:rPr>
          <m:t xml:space="preserve">c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- количество цветовых каналов, </w:t>
      </w:r>
      <m:oMath>
        <m:r>
          <w:rPr>
            <w:color w:val="1f2328"/>
            <w:sz w:val="24"/>
            <w:szCs w:val="24"/>
            <w:shd w:fill="f6f8fa" w:val="clear"/>
          </w:rPr>
          <m:t xml:space="preserve">h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- высота, </w:t>
      </w:r>
      <m:oMath>
        <m:r>
          <w:rPr>
            <w:color w:val="1f2328"/>
            <w:sz w:val="24"/>
            <w:szCs w:val="24"/>
            <w:shd w:fill="f6f8fa" w:val="clear"/>
          </w:rPr>
          <m:t xml:space="preserve">w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- ширина исходного изображения), который, в некотором смысле, ее описывает.</w:t>
      </w:r>
    </w:p>
    <w:p w:rsidR="00000000" w:rsidDel="00000000" w:rsidP="00000000" w:rsidRDefault="00000000" w:rsidRPr="00000000" w14:paraId="00000007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Рассмотрим структуру работы  моделей данного типа.</w:t>
      </w:r>
    </w:p>
    <w:p w:rsidR="00000000" w:rsidDel="00000000" w:rsidP="00000000" w:rsidRDefault="00000000" w:rsidRPr="00000000" w14:paraId="00000008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На вход модели подается картинка </w:t>
      </w:r>
      <m:oMath>
        <m:r>
          <w:rPr>
            <w:color w:val="1f2328"/>
            <w:sz w:val="24"/>
            <w:szCs w:val="24"/>
            <w:shd w:fill="f6f8fa" w:val="clear"/>
          </w:rPr>
          <m:t xml:space="preserve">x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. По ней строятся два видоизмененных(например, применяются сдвиги, повороты, размытие, сжатия вдоль осей) изображения </w:t>
      </w:r>
      <m:oMath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y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1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, 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y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2</m:t>
            </m:r>
          </m:sub>
        </m:sSub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. Далее к ним применяется обучаемая модель </w:t>
      </w:r>
      <m:oMath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f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>θ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(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y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1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), 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f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>θ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(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y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1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)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(где </w:t>
      </w:r>
      <m:oMath>
        <m:r>
          <m:t>θ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вектор параметров модели). После чего применяется проектор </w:t>
      </w:r>
      <m:oMath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p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>θ</m:t>
            </m:r>
          </m:sub>
        </m:sSub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1f2328"/>
          <w:sz w:val="24"/>
          <w:szCs w:val="24"/>
          <w:shd w:fill="f6f8fa" w:val="clear"/>
        </w:rPr>
      </w:pPr>
      <m:oMath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z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i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=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p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>θ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(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f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>θ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(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y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i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))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который также может зависеть от обучаемых параметров, и производится сравнение с помощью функции потерь </w:t>
      </w:r>
      <m:oMath>
        <m:r>
          <w:rPr>
            <w:color w:val="1f2328"/>
            <w:sz w:val="24"/>
            <w:szCs w:val="24"/>
            <w:shd w:fill="f6f8fa" w:val="clear"/>
          </w:rPr>
          <m:t xml:space="preserve">L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, которая минимизируется при обучении. Для подсчета лосс-функции получившиеся векторы собираются в коллекции, которые обозначим через </w:t>
      </w:r>
      <m:oMath>
        <m:r>
          <w:rPr>
            <w:color w:val="1f2328"/>
            <w:sz w:val="24"/>
            <w:szCs w:val="24"/>
            <w:shd w:fill="f6f8fa" w:val="clear"/>
          </w:rPr>
          <m:t xml:space="preserve">Z = [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z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1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, ..., 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z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n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]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и </w:t>
      </w:r>
      <m:oMath>
        <m:r>
          <w:rPr>
            <w:color w:val="1f2328"/>
            <w:sz w:val="24"/>
            <w:szCs w:val="24"/>
            <w:shd w:fill="f6f8fa" w:val="clear"/>
          </w:rPr>
          <m:t xml:space="preserve">Z' = [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z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1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', ..., 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z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n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']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color w:val="1f2328"/>
          <w:sz w:val="24"/>
          <w:szCs w:val="24"/>
          <w:shd w:fill="f6f8fa" w:val="clear"/>
        </w:rPr>
      </w:pPr>
      <m:oMath>
        <m:r>
          <w:rPr>
            <w:color w:val="1f2328"/>
            <w:sz w:val="24"/>
            <w:szCs w:val="24"/>
            <w:shd w:fill="f6f8fa" w:val="clear"/>
          </w:rPr>
          <m:t xml:space="preserve">L(Z, Z') = </m:t>
        </m:r>
        <m:r>
          <w:rPr>
            <w:color w:val="1f2328"/>
            <w:sz w:val="24"/>
            <w:szCs w:val="24"/>
            <w:shd w:fill="f6f8fa" w:val="clear"/>
          </w:rPr>
          <m:t>λ</m:t>
        </m:r>
        <m:r>
          <w:rPr>
            <w:color w:val="1f2328"/>
            <w:sz w:val="24"/>
            <w:szCs w:val="24"/>
            <w:shd w:fill="f6f8fa" w:val="clear"/>
          </w:rPr>
          <m:t xml:space="preserve">s(Z, Z') + </m:t>
        </m:r>
        <m:r>
          <w:rPr>
            <w:color w:val="1f2328"/>
            <w:sz w:val="24"/>
            <w:szCs w:val="24"/>
            <w:shd w:fill="f6f8fa" w:val="clear"/>
          </w:rPr>
          <m:t>μ</m:t>
        </m:r>
        <m:r>
          <w:rPr>
            <w:color w:val="1f2328"/>
            <w:sz w:val="24"/>
            <w:szCs w:val="24"/>
            <w:shd w:fill="f6f8fa" w:val="clear"/>
          </w:rPr>
          <m:t xml:space="preserve">[v(Z, Z')] + </m:t>
        </m:r>
        <m:r>
          <w:rPr>
            <w:color w:val="1f2328"/>
            <w:sz w:val="24"/>
            <w:szCs w:val="24"/>
            <w:shd w:fill="f6f8fa" w:val="clear"/>
          </w:rPr>
          <m:t>ν</m:t>
        </m:r>
        <m:r>
          <w:rPr>
            <w:color w:val="1f2328"/>
            <w:sz w:val="24"/>
            <w:szCs w:val="24"/>
            <w:shd w:fill="f6f8fa" w:val="clear"/>
          </w:rPr>
          <m:t xml:space="preserve">[c(Z, Z')]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,</w:t>
      </w:r>
    </w:p>
    <w:p w:rsidR="00000000" w:rsidDel="00000000" w:rsidP="00000000" w:rsidRDefault="00000000" w:rsidRPr="00000000" w14:paraId="0000000C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где  </w:t>
      </w:r>
      <m:oMath>
        <m:r>
          <w:rPr>
            <w:color w:val="1f2328"/>
            <w:sz w:val="24"/>
            <w:szCs w:val="24"/>
            <w:shd w:fill="f6f8fa" w:val="clear"/>
          </w:rPr>
          <m:t xml:space="preserve">s(Z, Z')-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отвечает за инвариантность получаемых представлений,</w:t>
      </w:r>
    </w:p>
    <w:p w:rsidR="00000000" w:rsidDel="00000000" w:rsidP="00000000" w:rsidRDefault="00000000" w:rsidRPr="00000000" w14:paraId="0000000D">
      <w:pPr>
        <w:rPr>
          <w:color w:val="1f2328"/>
          <w:sz w:val="24"/>
          <w:szCs w:val="24"/>
          <w:shd w:fill="f6f8fa" w:val="clear"/>
        </w:rPr>
      </w:pPr>
      <m:oMath>
        <m:r>
          <w:rPr>
            <w:color w:val="1f2328"/>
            <w:sz w:val="24"/>
            <w:szCs w:val="24"/>
            <w:shd w:fill="f6f8fa" w:val="clear"/>
          </w:rPr>
          <m:t xml:space="preserve">v(Z, Z') -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отвечает за дисперсию представлений,</w:t>
      </w:r>
    </w:p>
    <w:p w:rsidR="00000000" w:rsidDel="00000000" w:rsidP="00000000" w:rsidRDefault="00000000" w:rsidRPr="00000000" w14:paraId="0000000E">
      <w:pPr>
        <w:rPr>
          <w:color w:val="1f2328"/>
          <w:sz w:val="24"/>
          <w:szCs w:val="24"/>
          <w:shd w:fill="f6f8fa" w:val="clear"/>
        </w:rPr>
      </w:pPr>
      <m:oMath>
        <m:r>
          <w:rPr>
            <w:color w:val="1f2328"/>
            <w:sz w:val="24"/>
            <w:szCs w:val="24"/>
            <w:shd w:fill="f6f8fa" w:val="clear"/>
          </w:rPr>
          <m:t xml:space="preserve">c(Z, Z') -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отвечает за ковариацию</w:t>
      </w:r>
    </w:p>
    <w:p w:rsidR="00000000" w:rsidDel="00000000" w:rsidP="00000000" w:rsidRDefault="00000000" w:rsidRPr="00000000" w14:paraId="0000000F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Для обучения модели ставится задача оптимизации, а именно </w:t>
      </w:r>
    </w:p>
    <w:p w:rsidR="00000000" w:rsidDel="00000000" w:rsidP="00000000" w:rsidRDefault="00000000" w:rsidRPr="00000000" w14:paraId="00000011">
      <w:pPr>
        <w:jc w:val="center"/>
        <w:rPr>
          <w:color w:val="1f2328"/>
          <w:sz w:val="24"/>
          <w:szCs w:val="24"/>
          <w:shd w:fill="f6f8fa" w:val="clear"/>
        </w:rPr>
      </w:pPr>
      <m:oMath>
        <m:sSup>
          <m:sSup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pPr>
          <m:e>
            <m:sSub>
              <m:sSubPr>
                <m:ctrlPr>
                  <w:rPr>
                    <w:color w:val="1f2328"/>
                    <w:sz w:val="24"/>
                    <w:szCs w:val="24"/>
                    <w:shd w:fill="f6f8fa" w:val="clear"/>
                  </w:rPr>
                </m:ctrlPr>
              </m:sSubPr>
              <m:e>
                <m:r>
                  <m:t>θ</m:t>
                </m:r>
              </m:e>
              <m:sub>
                <m:r>
                  <w:rPr>
                    <w:color w:val="1f2328"/>
                    <w:sz w:val="24"/>
                    <w:szCs w:val="24"/>
                    <w:shd w:fill="f6f8fa" w:val="clear"/>
                  </w:rPr>
                  <m:t xml:space="preserve">L</m:t>
                </m:r>
              </m:sub>
            </m:sSub>
          </m:e>
          <m:sup>
            <m:r>
              <w:rPr>
                <w:color w:val="1f2328"/>
                <w:sz w:val="24"/>
                <w:szCs w:val="24"/>
                <w:shd w:fill="f6f8fa" w:val="clear"/>
              </w:rPr>
              <m:t xml:space="preserve">*</m:t>
            </m:r>
          </m:sup>
        </m:sSup>
        <m:r>
          <w:rPr>
            <w:color w:val="1f2328"/>
            <w:sz w:val="24"/>
            <w:szCs w:val="24"/>
            <w:shd w:fill="f6f8fa" w:val="clear"/>
          </w:rPr>
          <m:t xml:space="preserve">=argmi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n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>θ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L(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Z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>θ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, Z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'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>θ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| X)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Качество получаемых эмбеддингов оценивается благодаря испльзованью их в качестве параметров для простой линейной модели классификации</w:t>
      </w:r>
    </w:p>
    <w:p w:rsidR="00000000" w:rsidDel="00000000" w:rsidP="00000000" w:rsidRDefault="00000000" w:rsidRPr="00000000" w14:paraId="00000013">
      <w:pPr>
        <w:jc w:val="center"/>
        <w:rPr>
          <w:color w:val="1f2328"/>
          <w:sz w:val="24"/>
          <w:szCs w:val="24"/>
          <w:shd w:fill="f6f8fa" w:val="clear"/>
        </w:rPr>
      </w:pPr>
      <m:oMath>
        <m:r>
          <w:rPr>
            <w:color w:val="1f2328"/>
            <w:sz w:val="24"/>
            <w:szCs w:val="24"/>
            <w:shd w:fill="f6f8fa" w:val="clear"/>
          </w:rPr>
          <m:t xml:space="preserve">mi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n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>φ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CE(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h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>φ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(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f</m:t>
            </m:r>
          </m:e>
          <m:sub>
            <m:sSup>
              <m:sSupPr>
                <m:ctrlPr>
                  <w:rPr>
                    <w:color w:val="1f2328"/>
                    <w:sz w:val="24"/>
                    <w:szCs w:val="24"/>
                    <w:shd w:fill="f6f8fa" w:val="clear"/>
                  </w:rPr>
                </m:ctrlPr>
              </m:sSupPr>
              <m:e>
                <m:sSub>
                  <m:sSubPr>
                    <m:ctrlPr>
                      <w:rPr>
                        <w:color w:val="1f2328"/>
                        <w:sz w:val="24"/>
                        <w:szCs w:val="24"/>
                        <w:shd w:fill="f6f8fa" w:val="clear"/>
                      </w:rPr>
                    </m:ctrlPr>
                  </m:sSubPr>
                  <m:e>
                    <m:r>
                      <w:rPr>
                        <w:color w:val="1f2328"/>
                        <w:sz w:val="24"/>
                        <w:szCs w:val="24"/>
                        <w:shd w:fill="f6f8fa" w:val="clear"/>
                      </w:rPr>
                      <m:t>θ</m:t>
                    </m:r>
                  </m:e>
                  <m:sub>
                    <m:r>
                      <w:rPr>
                        <w:color w:val="1f2328"/>
                        <w:sz w:val="24"/>
                        <w:szCs w:val="24"/>
                        <w:shd w:fill="f6f8fa" w:val="clear"/>
                      </w:rPr>
                      <m:t xml:space="preserve">L</m:t>
                    </m:r>
                  </m:sub>
                </m:sSub>
              </m:e>
              <m:sup>
                <m:r>
                  <w:rPr>
                    <w:color w:val="1f2328"/>
                    <w:sz w:val="24"/>
                    <w:szCs w:val="24"/>
                    <w:shd w:fill="f6f8fa" w:val="clear"/>
                  </w:rPr>
                  <m:t xml:space="preserve">*</m:t>
                </m:r>
              </m:sup>
            </m:sSup>
          </m:sub>
        </m:sSub>
        <m:r>
          <w:rPr>
            <w:color w:val="1f2328"/>
            <w:sz w:val="24"/>
            <w:szCs w:val="24"/>
            <w:shd w:fill="f6f8fa" w:val="clear"/>
          </w:rPr>
          <m:t xml:space="preserve">(X)), y)</m:t>
        </m:r>
        <m:r>
          <w:rPr>
            <w:color w:val="1f2328"/>
            <w:sz w:val="24"/>
            <w:szCs w:val="24"/>
            <w:shd w:fill="f6f8fa" w:val="clear"/>
          </w:rPr>
          <m:t>→</m:t>
        </m:r>
        <m:r>
          <w:rPr>
            <w:color w:val="1f2328"/>
            <w:sz w:val="24"/>
            <w:szCs w:val="24"/>
            <w:shd w:fill="f6f8fa" w:val="clear"/>
          </w:rPr>
          <m:t xml:space="preserve">min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,</w:t>
      </w:r>
    </w:p>
    <w:p w:rsidR="00000000" w:rsidDel="00000000" w:rsidP="00000000" w:rsidRDefault="00000000" w:rsidRPr="00000000" w14:paraId="00000014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где </w:t>
      </w:r>
      <m:oMath>
        <m:r>
          <w:rPr>
            <w:color w:val="1f2328"/>
            <w:sz w:val="24"/>
            <w:szCs w:val="24"/>
            <w:shd w:fill="f6f8fa" w:val="clear"/>
          </w:rPr>
          <m:t xml:space="preserve">CE-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кросс-энтропия,</w:t>
      </w:r>
    </w:p>
    <w:p w:rsidR="00000000" w:rsidDel="00000000" w:rsidP="00000000" w:rsidRDefault="00000000" w:rsidRPr="00000000" w14:paraId="00000015">
      <w:pPr>
        <w:rPr>
          <w:color w:val="1f2328"/>
          <w:sz w:val="24"/>
          <w:szCs w:val="24"/>
          <w:shd w:fill="f6f8fa" w:val="clear"/>
        </w:rPr>
      </w:pPr>
      <m:oMath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h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>φ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:</m:t>
        </m:r>
        <m:sSup>
          <m:sSup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p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R</m:t>
            </m:r>
          </m:e>
          <m:sup>
            <m:r>
              <w:rPr>
                <w:color w:val="1f2328"/>
                <w:sz w:val="24"/>
                <w:szCs w:val="24"/>
                <w:shd w:fill="f6f8fa" w:val="clear"/>
              </w:rPr>
              <m:t xml:space="preserve">d</m:t>
            </m:r>
          </m:sup>
        </m:sSup>
        <m:r>
          <w:rPr>
            <w:color w:val="1f2328"/>
            <w:sz w:val="24"/>
            <w:szCs w:val="24"/>
            <w:shd w:fill="f6f8fa" w:val="clear"/>
          </w:rPr>
          <m:t>→</m:t>
        </m:r>
        <m:r>
          <w:rPr>
            <w:color w:val="1f2328"/>
            <w:sz w:val="24"/>
            <w:szCs w:val="24"/>
            <w:shd w:fill="f6f8fa" w:val="clear"/>
          </w:rPr>
          <m:t xml:space="preserve">R-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линейная модель классификации с вектором параметров </w:t>
      </w:r>
      <m:oMath>
        <m:r>
          <m:t>φ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,</w:t>
      </w:r>
    </w:p>
    <w:p w:rsidR="00000000" w:rsidDel="00000000" w:rsidP="00000000" w:rsidRDefault="00000000" w:rsidRPr="00000000" w14:paraId="00000016">
      <w:pPr>
        <w:rPr>
          <w:color w:val="1f2328"/>
          <w:sz w:val="24"/>
          <w:szCs w:val="24"/>
          <w:shd w:fill="f6f8fa" w:val="clear"/>
        </w:rPr>
      </w:pPr>
      <m:oMath>
        <m:r>
          <w:rPr>
            <w:color w:val="1f2328"/>
            <w:sz w:val="24"/>
            <w:szCs w:val="24"/>
            <w:shd w:fill="f6f8fa" w:val="clear"/>
          </w:rPr>
          <m:t xml:space="preserve">y -</m:t>
        </m:r>
      </m:oMath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 истинный класс</w:t>
      </w:r>
    </w:p>
    <w:p w:rsidR="00000000" w:rsidDel="00000000" w:rsidP="00000000" w:rsidRDefault="00000000" w:rsidRPr="00000000" w14:paraId="00000017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Предложен метод замены ковариационной компоненты на аналогичную из модели TiCo: </w:t>
      </w:r>
    </w:p>
    <w:p w:rsidR="00000000" w:rsidDel="00000000" w:rsidP="00000000" w:rsidRDefault="00000000" w:rsidRPr="00000000" w14:paraId="00000019">
      <w:pPr>
        <w:jc w:val="center"/>
        <w:rPr>
          <w:color w:val="1f2328"/>
          <w:sz w:val="24"/>
          <w:szCs w:val="24"/>
          <w:shd w:fill="f6f8fa" w:val="clear"/>
        </w:rPr>
      </w:pPr>
      <m:oMath>
        <m:r>
          <w:rPr>
            <w:color w:val="1f2328"/>
            <w:sz w:val="24"/>
            <w:szCs w:val="24"/>
            <w:shd w:fill="f6f8fa" w:val="clear"/>
          </w:rPr>
          <m:t xml:space="preserve">B = (</m:t>
        </m:r>
        <m:sSup>
          <m:sSup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pPr>
          <m:e>
            <m:sSub>
              <m:sSubPr>
                <m:ctrlPr>
                  <w:rPr>
                    <w:color w:val="1f2328"/>
                    <w:sz w:val="24"/>
                    <w:szCs w:val="24"/>
                    <w:shd w:fill="f6f8fa" w:val="clear"/>
                  </w:rPr>
                </m:ctrlPr>
              </m:sSubPr>
              <m:e>
                <m:r>
                  <w:rPr>
                    <w:color w:val="1f2328"/>
                    <w:sz w:val="24"/>
                    <w:szCs w:val="24"/>
                    <w:shd w:fill="f6f8fa" w:val="clear"/>
                  </w:rPr>
                  <m:t xml:space="preserve">z</m:t>
                </m:r>
              </m:e>
              <m:sub>
                <m:r>
                  <w:rPr>
                    <w:color w:val="1f2328"/>
                    <w:sz w:val="24"/>
                    <w:szCs w:val="24"/>
                    <w:shd w:fill="f6f8fa" w:val="clear"/>
                  </w:rPr>
                  <m:t xml:space="preserve">1</m:t>
                </m:r>
              </m:sub>
            </m:sSub>
          </m:e>
          <m:sup>
            <m:r>
              <w:rPr>
                <w:color w:val="1f2328"/>
                <w:sz w:val="24"/>
                <w:szCs w:val="24"/>
                <w:shd w:fill="f6f8fa" w:val="clear"/>
              </w:rPr>
              <m:t xml:space="preserve">T</m:t>
            </m:r>
          </m:sup>
        </m:sSup>
        <m:r>
          <w:rPr>
            <w:color w:val="1f2328"/>
            <w:sz w:val="24"/>
            <w:szCs w:val="24"/>
            <w:shd w:fill="f6f8fa" w:val="clear"/>
          </w:rPr>
          <m:t xml:space="preserve"> * 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z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1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)/n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color w:val="1f2328"/>
          <w:sz w:val="24"/>
          <w:szCs w:val="24"/>
          <w:shd w:fill="f6f8fa" w:val="clear"/>
        </w:rPr>
      </w:pPr>
      <m:oMath>
        <m:r>
          <w:rPr>
            <w:color w:val="1f2328"/>
            <w:sz w:val="24"/>
            <w:szCs w:val="24"/>
            <w:shd w:fill="f6f8fa" w:val="clear"/>
          </w:rPr>
          <m:t xml:space="preserve">C = </m:t>
        </m:r>
        <m:r>
          <w:rPr>
            <w:color w:val="1f2328"/>
            <w:sz w:val="24"/>
            <w:szCs w:val="24"/>
            <w:shd w:fill="f6f8fa" w:val="clear"/>
          </w:rPr>
          <m:t>β</m:t>
        </m:r>
        <m:r>
          <w:rPr>
            <w:color w:val="1f2328"/>
            <w:sz w:val="24"/>
            <w:szCs w:val="24"/>
            <w:shd w:fill="f6f8fa" w:val="clear"/>
          </w:rPr>
          <m:t xml:space="preserve">C + (1 - </m:t>
        </m:r>
        <m:r>
          <w:rPr>
            <w:color w:val="1f2328"/>
            <w:sz w:val="24"/>
            <w:szCs w:val="24"/>
            <w:shd w:fill="f6f8fa" w:val="clear"/>
          </w:rPr>
          <m:t>β</m:t>
        </m:r>
        <m:r>
          <w:rPr>
            <w:color w:val="1f2328"/>
            <w:sz w:val="24"/>
            <w:szCs w:val="24"/>
            <w:shd w:fill="f6f8fa" w:val="clear"/>
          </w:rPr>
          <m:t xml:space="preserve">) B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color w:val="1f2328"/>
          <w:sz w:val="24"/>
          <w:szCs w:val="24"/>
          <w:shd w:fill="f6f8fa" w:val="clear"/>
        </w:rPr>
      </w:pPr>
      <m:oMath>
        <m:r>
          <w:rPr>
            <w:color w:val="1f2328"/>
            <w:sz w:val="24"/>
            <w:szCs w:val="24"/>
            <w:shd w:fill="f6f8fa" w:val="clear"/>
          </w:rPr>
          <m:t xml:space="preserve">c(Z, Z') = sum(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(z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1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* C) * </m:t>
        </m:r>
        <m:sSub>
          <m:sSubPr>
            <m:ctrlPr>
              <w:rPr>
                <w:color w:val="1f2328"/>
                <w:sz w:val="24"/>
                <w:szCs w:val="24"/>
                <w:shd w:fill="f6f8fa" w:val="clear"/>
              </w:rPr>
            </m:ctrlPr>
          </m:sSubPr>
          <m:e>
            <m:r>
              <w:rPr>
                <w:color w:val="1f2328"/>
                <w:sz w:val="24"/>
                <w:szCs w:val="24"/>
                <w:shd w:fill="f6f8fa" w:val="clear"/>
              </w:rPr>
              <m:t xml:space="preserve">z</m:t>
            </m:r>
          </m:e>
          <m:sub>
            <m:r>
              <w:rPr>
                <w:color w:val="1f2328"/>
                <w:sz w:val="24"/>
                <w:szCs w:val="24"/>
                <w:shd w:fill="f6f8fa" w:val="clear"/>
              </w:rPr>
              <m:t xml:space="preserve">1</m:t>
            </m:r>
          </m:sub>
        </m:sSub>
        <m:r>
          <w:rPr>
            <w:color w:val="1f2328"/>
            <w:sz w:val="24"/>
            <w:szCs w:val="24"/>
            <w:shd w:fill="f6f8fa" w:val="clear"/>
          </w:rPr>
          <m:t xml:space="preserve">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color w:val="1f2328"/>
          <w:sz w:val="24"/>
          <w:szCs w:val="24"/>
          <w:shd w:fill="f6f8fa" w:val="clear"/>
          <w:rtl w:val="0"/>
        </w:rPr>
        <w:t xml:space="preserve">Итоговая модель заняла промежуточное место моделью VicReg и TiCo</w:t>
      </w:r>
    </w:p>
    <w:p w:rsidR="00000000" w:rsidDel="00000000" w:rsidP="00000000" w:rsidRDefault="00000000" w:rsidRPr="00000000" w14:paraId="0000001E">
      <w:pPr>
        <w:jc w:val="left"/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f2328"/>
                <w:sz w:val="24"/>
                <w:szCs w:val="24"/>
                <w:shd w:fill="f6f8fa" w:val="clear"/>
              </w:rPr>
            </w:pPr>
            <w:r w:rsidDel="00000000" w:rsidR="00000000" w:rsidRPr="00000000">
              <w:rPr>
                <w:color w:val="1f2328"/>
                <w:sz w:val="24"/>
                <w:szCs w:val="24"/>
                <w:shd w:fill="f6f8fa" w:val="clear"/>
                <w:rtl w:val="0"/>
              </w:rPr>
              <w:t xml:space="preserve">Итоговая точность предсказаний(Accuracy) на задаче классификации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f2328"/>
                <w:sz w:val="24"/>
                <w:szCs w:val="24"/>
                <w:shd w:fill="f6f8fa" w:val="clear"/>
              </w:rPr>
            </w:pPr>
            <w:r w:rsidDel="00000000" w:rsidR="00000000" w:rsidRPr="00000000">
              <w:rPr>
                <w:color w:val="1f2328"/>
                <w:sz w:val="24"/>
                <w:szCs w:val="24"/>
                <w:shd w:fill="f6f8fa" w:val="clear"/>
                <w:rtl w:val="0"/>
              </w:rPr>
              <w:t xml:space="preserve">TiCo 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f2328"/>
                <w:sz w:val="24"/>
                <w:szCs w:val="24"/>
                <w:shd w:fill="f6f8fa" w:val="clear"/>
              </w:rPr>
            </w:pPr>
            <w:r w:rsidDel="00000000" w:rsidR="00000000" w:rsidRPr="00000000">
              <w:rPr>
                <w:color w:val="1f2328"/>
                <w:sz w:val="24"/>
                <w:szCs w:val="24"/>
                <w:shd w:fill="f6f8fa" w:val="clear"/>
                <w:rtl w:val="0"/>
              </w:rPr>
              <w:t xml:space="preserve">Custom 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f2328"/>
                <w:sz w:val="24"/>
                <w:szCs w:val="24"/>
                <w:shd w:fill="f6f8fa" w:val="clear"/>
              </w:rPr>
            </w:pPr>
            <w:r w:rsidDel="00000000" w:rsidR="00000000" w:rsidRPr="00000000">
              <w:rPr>
                <w:color w:val="1f2328"/>
                <w:sz w:val="24"/>
                <w:szCs w:val="24"/>
                <w:shd w:fill="f6f8fa" w:val="clear"/>
                <w:rtl w:val="0"/>
              </w:rPr>
              <w:t xml:space="preserve">VicReg Loss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f2328"/>
                <w:sz w:val="24"/>
                <w:szCs w:val="24"/>
                <w:shd w:fill="f6f8fa" w:val="clear"/>
              </w:rPr>
            </w:pPr>
            <w:r w:rsidDel="00000000" w:rsidR="00000000" w:rsidRPr="00000000">
              <w:rPr>
                <w:color w:val="1f2328"/>
                <w:sz w:val="24"/>
                <w:szCs w:val="24"/>
                <w:shd w:fill="f6f8fa" w:val="clear"/>
                <w:rtl w:val="0"/>
              </w:rPr>
              <w:t xml:space="preserve">0.304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f2328"/>
                <w:sz w:val="24"/>
                <w:szCs w:val="24"/>
                <w:shd w:fill="f6f8fa" w:val="clear"/>
              </w:rPr>
            </w:pPr>
            <w:r w:rsidDel="00000000" w:rsidR="00000000" w:rsidRPr="00000000">
              <w:rPr>
                <w:color w:val="1f2328"/>
                <w:sz w:val="24"/>
                <w:szCs w:val="24"/>
                <w:shd w:fill="f6f8fa" w:val="clear"/>
                <w:rtl w:val="0"/>
              </w:rPr>
              <w:t xml:space="preserve">0.377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f2328"/>
                <w:sz w:val="24"/>
                <w:szCs w:val="24"/>
                <w:shd w:fill="f6f8fa" w:val="clear"/>
              </w:rPr>
            </w:pPr>
            <w:r w:rsidDel="00000000" w:rsidR="00000000" w:rsidRPr="00000000">
              <w:rPr>
                <w:color w:val="1f2328"/>
                <w:sz w:val="24"/>
                <w:szCs w:val="24"/>
                <w:shd w:fill="f6f8fa" w:val="clear"/>
                <w:rtl w:val="0"/>
              </w:rPr>
              <w:t xml:space="preserve">0.421</w:t>
            </w:r>
          </w:p>
        </w:tc>
      </w:tr>
    </w:tbl>
    <w:p w:rsidR="00000000" w:rsidDel="00000000" w:rsidP="00000000" w:rsidRDefault="00000000" w:rsidRPr="00000000" w14:paraId="00000028">
      <w:pPr>
        <w:jc w:val="left"/>
        <w:rPr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color w:val="1f2328"/>
          <w:sz w:val="24"/>
          <w:szCs w:val="24"/>
          <w:shd w:fill="f6f8fa" w:val="clear"/>
        </w:rPr>
      </w:pPr>
      <w:r w:rsidDel="00000000" w:rsidR="00000000" w:rsidRPr="00000000">
        <w:rPr>
          <w:b w:val="1"/>
          <w:color w:val="1f2328"/>
          <w:sz w:val="24"/>
          <w:szCs w:val="24"/>
          <w:shd w:fill="f6f8fa" w:val="clear"/>
          <w:rtl w:val="0"/>
        </w:rPr>
        <w:t xml:space="preserve">Литература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color w:val="1f2328"/>
          <w:sz w:val="24"/>
          <w:szCs w:val="24"/>
          <w:u w:val="none"/>
          <w:shd w:fill="f6f8fa" w:val="clear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Chen, Xinlei, and Kaiming He. "Exploring simple siamese representation learning."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Proceedings of the IEEE/CVF conference on computer vision and pattern recognition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color w:val="1f2328"/>
          <w:sz w:val="24"/>
          <w:szCs w:val="24"/>
          <w:u w:val="none"/>
          <w:shd w:fill="f6f8fa" w:val="clear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Bardes, Adrien, Jean Ponce, and Yann LeCun. "Vicreg: Variance-invariance-covariance regularization for self-supervised learning."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arXiv preprint arXiv:2105.04906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(2021).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Zbontar, Jure, et al. "Barlow twins: Self-supervised learning via redundancy reduction."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International Conference on Machine Learning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PMLR, 2021.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Liu, Xiao, et al. "Self-supervised learning: Generative or contrastive."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IEEE Transactions on Knowledge and Data Engineering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35.1 (2021): 857-876.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