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B4B" w:rsidRPr="003C3AB5" w:rsidRDefault="00600B4B" w:rsidP="00600B4B">
      <w:pPr>
        <w:pStyle w:val="14"/>
        <w:rPr>
          <w:sz w:val="22"/>
          <w:szCs w:val="22"/>
        </w:rPr>
      </w:pPr>
      <w:r w:rsidRPr="003C3AB5">
        <w:rPr>
          <w:sz w:val="22"/>
          <w:szCs w:val="22"/>
        </w:rPr>
        <w:t xml:space="preserve">УДК </w:t>
      </w:r>
      <w:r w:rsidR="0003120B" w:rsidRPr="0003120B">
        <w:rPr>
          <w:sz w:val="22"/>
          <w:szCs w:val="22"/>
        </w:rPr>
        <w:t>371.322.043.2</w:t>
      </w:r>
    </w:p>
    <w:p w:rsidR="00600B4B" w:rsidRPr="003C3AB5" w:rsidRDefault="0003120B" w:rsidP="00600B4B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Дифференциация </w:t>
      </w:r>
      <w:r w:rsidR="008E4E47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и высшего </w:t>
      </w:r>
      <w:r w:rsidR="00215406">
        <w:rPr>
          <w:sz w:val="24"/>
          <w:szCs w:val="24"/>
        </w:rPr>
        <w:t xml:space="preserve">математического </w:t>
      </w:r>
      <w:r>
        <w:rPr>
          <w:sz w:val="24"/>
          <w:szCs w:val="24"/>
        </w:rPr>
        <w:t>образования и пути решения проблемы.</w:t>
      </w:r>
    </w:p>
    <w:p w:rsidR="00600B4B" w:rsidRPr="003C3AB5" w:rsidRDefault="0003120B" w:rsidP="00600B4B">
      <w:pPr>
        <w:pStyle w:val="11"/>
        <w:rPr>
          <w:sz w:val="22"/>
          <w:szCs w:val="22"/>
          <w:vertAlign w:val="superscript"/>
        </w:rPr>
      </w:pPr>
      <w:r>
        <w:rPr>
          <w:sz w:val="22"/>
          <w:szCs w:val="22"/>
        </w:rPr>
        <w:t>И.Д. Кисляков</w:t>
      </w:r>
    </w:p>
    <w:p w:rsidR="00600B4B" w:rsidRPr="003C3AB5" w:rsidRDefault="00600B4B" w:rsidP="00600B4B">
      <w:pPr>
        <w:pStyle w:val="12"/>
        <w:rPr>
          <w:sz w:val="22"/>
          <w:szCs w:val="22"/>
        </w:rPr>
      </w:pPr>
      <w:r w:rsidRPr="003C3AB5">
        <w:rPr>
          <w:sz w:val="22"/>
          <w:szCs w:val="22"/>
        </w:rPr>
        <w:t>Московс</w:t>
      </w:r>
      <w:r w:rsidR="00431D57">
        <w:rPr>
          <w:sz w:val="22"/>
          <w:szCs w:val="22"/>
        </w:rPr>
        <w:t>кий физико-технический институт</w:t>
      </w:r>
      <w:r w:rsidR="00431D57">
        <w:rPr>
          <w:sz w:val="22"/>
          <w:szCs w:val="22"/>
        </w:rPr>
        <w:br/>
      </w:r>
      <w:r w:rsidRPr="003C3AB5">
        <w:rPr>
          <w:sz w:val="22"/>
          <w:szCs w:val="22"/>
        </w:rPr>
        <w:t>(</w:t>
      </w:r>
      <w:r w:rsidR="00431D57">
        <w:rPr>
          <w:sz w:val="22"/>
          <w:szCs w:val="22"/>
        </w:rPr>
        <w:t>национальный исследовательский университет</w:t>
      </w:r>
      <w:r w:rsidRPr="003C3AB5">
        <w:rPr>
          <w:sz w:val="22"/>
          <w:szCs w:val="22"/>
        </w:rPr>
        <w:t>)</w:t>
      </w:r>
    </w:p>
    <w:p w:rsidR="00600B4B" w:rsidRPr="003C3AB5" w:rsidRDefault="004F40BE" w:rsidP="004F40B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Проблема дифференциации школьного и высшего образования крайне заметна в областях, занимающихся точной наукой. В МФТИ </w:t>
      </w:r>
      <w:r w:rsidR="004A5617">
        <w:rPr>
          <w:sz w:val="22"/>
          <w:szCs w:val="22"/>
        </w:rPr>
        <w:t>можно распознать</w:t>
      </w:r>
      <w:r>
        <w:rPr>
          <w:sz w:val="22"/>
          <w:szCs w:val="22"/>
        </w:rPr>
        <w:t xml:space="preserve"> тенденци</w:t>
      </w:r>
      <w:r w:rsidR="004A5617">
        <w:rPr>
          <w:sz w:val="22"/>
          <w:szCs w:val="22"/>
        </w:rPr>
        <w:t>ю</w:t>
      </w:r>
      <w:r>
        <w:rPr>
          <w:sz w:val="22"/>
          <w:szCs w:val="22"/>
        </w:rPr>
        <w:t xml:space="preserve"> лучшей успеваемости среди студентов, поступивших в институт по олимпиадам, нежели по результатам ЕГЭ. Выдвигая предположение, хотелось заметить, что студенты, поступающие без вступительных испытаний, испытывали меньший стресс от первых семестров обучения, так как большинство тем, проходимых в начале обучения, косвенно связаны с олимпиадами.</w:t>
      </w:r>
    </w:p>
    <w:p w:rsidR="00600B4B" w:rsidRDefault="004F40BE" w:rsidP="00600B4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Одним из аспектов сложности обучения на техническом направлении является сильный разрыв уровней конечной подготовки в школе в сравнении с начальными требованиями в ВУЗе. Бывшие абитуриенты, спустя каких-то несколько месяцев начинают изучать темы, далеко выходящие за пределы изучения среднего общего образования.</w:t>
      </w:r>
    </w:p>
    <w:p w:rsidR="004F40BE" w:rsidRDefault="004F40BE" w:rsidP="00600B4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Основываясь на исследовании, проводимо</w:t>
      </w:r>
      <w:r w:rsidR="00F0494F">
        <w:rPr>
          <w:sz w:val="22"/>
          <w:szCs w:val="22"/>
        </w:rPr>
        <w:t>м</w:t>
      </w:r>
      <w:r>
        <w:rPr>
          <w:sz w:val="22"/>
          <w:szCs w:val="22"/>
        </w:rPr>
        <w:t xml:space="preserve"> автором в одной из московских школ</w:t>
      </w:r>
      <w:r w:rsidR="00F0494F">
        <w:rPr>
          <w:sz w:val="22"/>
          <w:szCs w:val="22"/>
        </w:rPr>
        <w:t>, можно сделать краткий анализ преподавания и обучения математике в школе. Уровень абстракции несопоставим даже с первыми лекциями по Математическому анализу и Линейной алгебре, не говоря уже о других, специализированных, математических курсах.</w:t>
      </w:r>
    </w:p>
    <w:p w:rsidR="00F0494F" w:rsidRDefault="00F0494F" w:rsidP="00600B4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ФГОС среднего общего образования, выпускник должен уметь решать некоторые конкретные задачи, понимать </w:t>
      </w:r>
      <w:r w:rsidR="004A5617">
        <w:rPr>
          <w:sz w:val="22"/>
          <w:szCs w:val="22"/>
        </w:rPr>
        <w:t>простейшие</w:t>
      </w:r>
      <w:r>
        <w:rPr>
          <w:sz w:val="22"/>
          <w:szCs w:val="22"/>
        </w:rPr>
        <w:t xml:space="preserve"> вероятностные процессы, исследовать функции. Требования к абстрактному мышлению и необходимости его формирования отсутствуют.</w:t>
      </w:r>
    </w:p>
    <w:p w:rsidR="00F0494F" w:rsidRDefault="00F0494F" w:rsidP="00600B4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Таким образом, выпускник, придя в высшее учебное заведение, обладает некоторым набором умений, техник, пониманием </w:t>
      </w:r>
      <w:r w:rsidR="00215406">
        <w:rPr>
          <w:sz w:val="22"/>
          <w:szCs w:val="22"/>
        </w:rPr>
        <w:t>алгебраического и геометрического подхода к решению задач, но не умеет владеть абстрактными понятиями. За исключением нескольких тем, в школьной математике не встречаются понятия, которые нельзя изобразить, показать или описать. На первых же занятиях в ВУЗе начинается процесс изменения методов мышления.</w:t>
      </w:r>
    </w:p>
    <w:p w:rsidR="00215406" w:rsidRDefault="00215406" w:rsidP="00600B4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Предлагается переместить столь сложный и, зачастую, длительный процесс на более ранние периоды обучения, чтобы процесс плавно и планомерно происходил в течени</w:t>
      </w:r>
      <w:r w:rsidR="000159C3">
        <w:rPr>
          <w:sz w:val="22"/>
          <w:szCs w:val="22"/>
        </w:rPr>
        <w:t>е</w:t>
      </w:r>
      <w:r>
        <w:rPr>
          <w:sz w:val="22"/>
          <w:szCs w:val="22"/>
        </w:rPr>
        <w:t xml:space="preserve"> нескольких лет обучения школьников.</w:t>
      </w:r>
    </w:p>
    <w:p w:rsidR="004F40BE" w:rsidRDefault="00215406" w:rsidP="00215406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Вторым важным фактором и желанием данного изменения (или дополнения) среднего общего образования является необходимость познакомить будущих студентов </w:t>
      </w:r>
      <w:r w:rsidR="004A5617">
        <w:rPr>
          <w:sz w:val="22"/>
          <w:szCs w:val="22"/>
        </w:rPr>
        <w:t>со</w:t>
      </w:r>
      <w:r>
        <w:rPr>
          <w:sz w:val="22"/>
          <w:szCs w:val="22"/>
        </w:rPr>
        <w:t xml:space="preserve"> специальност</w:t>
      </w:r>
      <w:r w:rsidR="004A5617">
        <w:rPr>
          <w:sz w:val="22"/>
          <w:szCs w:val="22"/>
        </w:rPr>
        <w:t>ью</w:t>
      </w:r>
      <w:r>
        <w:rPr>
          <w:sz w:val="22"/>
          <w:szCs w:val="22"/>
        </w:rPr>
        <w:t>, сделать некоторую профориентацию, так как многие абитуриенты не имеют представления о глубине абстракции математики.</w:t>
      </w:r>
    </w:p>
    <w:p w:rsidR="00215406" w:rsidRDefault="00215406" w:rsidP="00215406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В связи с вышеуказанными требованиями</w:t>
      </w:r>
      <w:r w:rsidR="00DA20AE">
        <w:rPr>
          <w:sz w:val="22"/>
          <w:szCs w:val="22"/>
        </w:rPr>
        <w:t>,</w:t>
      </w:r>
      <w:r>
        <w:rPr>
          <w:sz w:val="22"/>
          <w:szCs w:val="22"/>
        </w:rPr>
        <w:t xml:space="preserve"> была разработана учебная программа для школьников 8 – 11 классов, позволяющая показать абстрактную математику на примере основ дискретной математики. В таком случае школьники начинают сталкиваться с абстрактными понятиями в более раннем возрасте, плавно происходит процесс ознакомления с аксиоматическим и доказательными подходами. На примере теории множеств предполагается ознакомить школьника с Парадоксом Рассела, с мощностями бесконечных множеств. Ученику сложно понять, каким образом в столь разных множествах можно провести биекцию, начинаются разговоры о </w:t>
      </w:r>
      <w:r w:rsidR="00CE0938">
        <w:rPr>
          <w:sz w:val="22"/>
          <w:szCs w:val="22"/>
        </w:rPr>
        <w:t>методе доказательства тех вещей, которые невозможно, или крайне трудно увидеть или даже представить. Таким образом</w:t>
      </w:r>
      <w:r w:rsidR="006607A1">
        <w:rPr>
          <w:sz w:val="22"/>
          <w:szCs w:val="22"/>
        </w:rPr>
        <w:t>,</w:t>
      </w:r>
      <w:r w:rsidR="00CE0938">
        <w:rPr>
          <w:sz w:val="22"/>
          <w:szCs w:val="22"/>
        </w:rPr>
        <w:t xml:space="preserve"> преподаватель имеет возможность направить образовательный процесс на изучение аксиом, методов доказательства.</w:t>
      </w:r>
    </w:p>
    <w:p w:rsidR="00F37C8B" w:rsidRDefault="00CE0938" w:rsidP="00E049F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Тем не менее для поощрения интереса и желания учиться, школьникам необходимо предоставить некоторые преференции в дальнейшем образовании. Одним из стимулов может стать олимпиадно</w:t>
      </w:r>
      <w:r w:rsidR="00A8579F">
        <w:rPr>
          <w:sz w:val="22"/>
          <w:szCs w:val="22"/>
        </w:rPr>
        <w:t>е</w:t>
      </w:r>
      <w:r>
        <w:rPr>
          <w:sz w:val="22"/>
          <w:szCs w:val="22"/>
        </w:rPr>
        <w:t xml:space="preserve"> движение, дающее не только первоклассную подготовку школьников к обучению в ВУЗе, но и облегченное поступление наиболее талантливых школьников в образовательные учреждения. </w:t>
      </w:r>
    </w:p>
    <w:p w:rsidR="00E049FA" w:rsidRDefault="00E049FA" w:rsidP="00E049F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был разработан учебно-методический комплект из сборника задач и методического пособия по дискретной математике для школьников. В программе заложено 4 </w:t>
      </w:r>
      <w:r>
        <w:rPr>
          <w:sz w:val="22"/>
          <w:szCs w:val="22"/>
        </w:rPr>
        <w:lastRenderedPageBreak/>
        <w:t xml:space="preserve">основных теоретических блока: математическая логика, теория множеств, комбинаторика и теория графов. </w:t>
      </w:r>
      <w:r w:rsidR="00CB3150">
        <w:rPr>
          <w:sz w:val="22"/>
          <w:szCs w:val="22"/>
        </w:rPr>
        <w:t>В результате изучения вышеперечисленных тем, планируется улучшить предметные навыки, привить понимание аксиоматического подхода, развить абстрактное мышление и добиться более глубокого понимания направления ИТ в целом.</w:t>
      </w:r>
    </w:p>
    <w:p w:rsidR="00CB3150" w:rsidRDefault="00CB3150" w:rsidP="00E049F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Так, в теме математическая логика, рассматривается формальная запись логических высказываний, вводится понятие функции и нормальной формы. В курсе слушатели знакомятся с эквивалентностью формул и учатся находить эквивалентные аналоги уже известных функций.</w:t>
      </w:r>
    </w:p>
    <w:p w:rsidR="00CB3150" w:rsidRDefault="00CB3150" w:rsidP="00E049F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блоке теории множеств учащиеся знакомятся с формальными знаками, понятием множество подмножеств, а также используют знания блока математической логики для введения новых множеств на основе правил и логических знаков. Именно в данном блоке учащиеся знакомятся с парадоксом Рассела, с </w:t>
      </w:r>
      <w:proofErr w:type="spellStart"/>
      <w:r>
        <w:rPr>
          <w:sz w:val="22"/>
          <w:szCs w:val="22"/>
        </w:rPr>
        <w:t>континуальнстью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счетностью</w:t>
      </w:r>
      <w:proofErr w:type="spellEnd"/>
      <w:r>
        <w:rPr>
          <w:sz w:val="22"/>
          <w:szCs w:val="22"/>
        </w:rPr>
        <w:t xml:space="preserve"> множеств. На данных примерах планируется не только развивать абстрактное мышление, но и знакомить школьников с темами, которые не совпадают с элементарной математикой.</w:t>
      </w:r>
    </w:p>
    <w:p w:rsidR="00CB3150" w:rsidRDefault="00CB3150" w:rsidP="00E049F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Далее учащиеся проходят стандартный блок комбинаторики, где студенты знакомятся с различными правилами и формулами. На примере комбинаторики рассматривается полнота математических теорий. Например, идейное совпадение треугольника Паскаля и бинома Ньютона, или на примере комбинаторных тождеств рассматривается не менее четырех способов доказательства одной теоремы.</w:t>
      </w:r>
    </w:p>
    <w:p w:rsidR="00CB3150" w:rsidRPr="00CB3150" w:rsidRDefault="00CB3150" w:rsidP="00E049F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теории графов школьники активно работают с аксиоматикой, знакомятся с понятием гомоморфизма графов, </w:t>
      </w:r>
      <w:r w:rsidR="0020347E">
        <w:rPr>
          <w:sz w:val="22"/>
          <w:szCs w:val="22"/>
        </w:rPr>
        <w:t>различными определениями, раскрасками и теоремами. В данном блоке, с методической точки зрения, проходятся темы, развивающие абстрактное мышление, так как раскраски графов, нахождение циклов требуют внимания к большому количеству деталей. В теме планарность школьникам предлагается самостоятельно нарисовать графы, проверить их плоскость. Далее проходится критерий Понтрягина-</w:t>
      </w:r>
      <w:proofErr w:type="spellStart"/>
      <w:r w:rsidR="0020347E">
        <w:rPr>
          <w:sz w:val="22"/>
          <w:szCs w:val="22"/>
        </w:rPr>
        <w:t>Куратовского</w:t>
      </w:r>
      <w:proofErr w:type="spellEnd"/>
      <w:r w:rsidR="0020347E">
        <w:rPr>
          <w:sz w:val="22"/>
          <w:szCs w:val="22"/>
        </w:rPr>
        <w:t>, опирающегося на формулу Эйлера. Таким образом школьники сталкиваются с математической проблемой, пытаются ее решить в частном случае, а затем знакомятся с уже готовым решением и доказывают его. Так планируется достигнуть большего понимания красоты математики, ее изобретательности, привлечь школьников к изучению предмета.</w:t>
      </w:r>
    </w:p>
    <w:sectPr w:rsidR="00CB3150" w:rsidRPr="00CB3150" w:rsidSect="00432808">
      <w:pgSz w:w="11906" w:h="16838" w:code="9"/>
      <w:pgMar w:top="1418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2415"/>
    <w:multiLevelType w:val="hybridMultilevel"/>
    <w:tmpl w:val="991E87EA"/>
    <w:lvl w:ilvl="0" w:tplc="A3022F34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1513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7B"/>
    <w:rsid w:val="000159C3"/>
    <w:rsid w:val="0003120B"/>
    <w:rsid w:val="0020347E"/>
    <w:rsid w:val="00215406"/>
    <w:rsid w:val="002823D4"/>
    <w:rsid w:val="002A71D4"/>
    <w:rsid w:val="00350A60"/>
    <w:rsid w:val="003C3AB5"/>
    <w:rsid w:val="00431D57"/>
    <w:rsid w:val="00432808"/>
    <w:rsid w:val="004A5617"/>
    <w:rsid w:val="004F40BE"/>
    <w:rsid w:val="00600B4B"/>
    <w:rsid w:val="006607A1"/>
    <w:rsid w:val="008E4E47"/>
    <w:rsid w:val="009A6A20"/>
    <w:rsid w:val="00A8579F"/>
    <w:rsid w:val="00B031FE"/>
    <w:rsid w:val="00CB3150"/>
    <w:rsid w:val="00CE0938"/>
    <w:rsid w:val="00D10B01"/>
    <w:rsid w:val="00DA20AE"/>
    <w:rsid w:val="00E049FA"/>
    <w:rsid w:val="00F0494F"/>
    <w:rsid w:val="00F35E45"/>
    <w:rsid w:val="00F37C8B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3A34"/>
  <w15:chartTrackingRefBased/>
  <w15:docId w15:val="{CE7BF192-4538-42E6-AF6C-395A4606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4B"/>
    <w:pPr>
      <w:widowControl w:val="0"/>
      <w:suppressAutoHyphens/>
      <w:autoSpaceDE w:val="0"/>
      <w:ind w:left="720"/>
      <w:contextualSpacing/>
    </w:pPr>
    <w:rPr>
      <w:rFonts w:ascii="Calibri" w:hAnsi="Calibri" w:cs="Calibri"/>
      <w:lang w:eastAsia="zh-CN"/>
    </w:rPr>
  </w:style>
  <w:style w:type="paragraph" w:customStyle="1" w:styleId="10">
    <w:name w:val="Стиль10"/>
    <w:basedOn w:val="a"/>
    <w:qFormat/>
    <w:rsid w:val="00600B4B"/>
    <w:pPr>
      <w:keepNext/>
      <w:suppressAutoHyphens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customStyle="1" w:styleId="11">
    <w:name w:val="Стиль11"/>
    <w:basedOn w:val="a"/>
    <w:qFormat/>
    <w:rsid w:val="00600B4B"/>
    <w:pPr>
      <w:keepNext/>
      <w:suppressAutoHyphens/>
      <w:spacing w:before="120"/>
      <w:jc w:val="center"/>
      <w:outlineLvl w:val="0"/>
    </w:pPr>
    <w:rPr>
      <w:rFonts w:eastAsia="Calibri"/>
      <w:b/>
      <w:i/>
      <w:iCs/>
    </w:rPr>
  </w:style>
  <w:style w:type="paragraph" w:customStyle="1" w:styleId="12">
    <w:name w:val="Стиль12"/>
    <w:basedOn w:val="a"/>
    <w:qFormat/>
    <w:rsid w:val="00600B4B"/>
    <w:pPr>
      <w:keepNext/>
      <w:keepLines/>
      <w:suppressAutoHyphens/>
      <w:spacing w:before="120" w:after="120"/>
      <w:jc w:val="center"/>
    </w:pPr>
    <w:rPr>
      <w:rFonts w:eastAsia="Calibri"/>
      <w:sz w:val="20"/>
      <w:szCs w:val="20"/>
    </w:rPr>
  </w:style>
  <w:style w:type="paragraph" w:customStyle="1" w:styleId="13">
    <w:name w:val="Стиль13"/>
    <w:basedOn w:val="a"/>
    <w:qFormat/>
    <w:rsid w:val="00600B4B"/>
    <w:pPr>
      <w:keepNext/>
      <w:spacing w:before="240" w:after="120"/>
      <w:jc w:val="center"/>
    </w:pPr>
    <w:rPr>
      <w:rFonts w:eastAsia="Calibri"/>
      <w:b/>
    </w:rPr>
  </w:style>
  <w:style w:type="paragraph" w:customStyle="1" w:styleId="14">
    <w:name w:val="Стиль14"/>
    <w:basedOn w:val="a"/>
    <w:qFormat/>
    <w:rsid w:val="00600B4B"/>
    <w:pPr>
      <w:keepNext/>
      <w:spacing w:before="600"/>
      <w:ind w:firstLine="709"/>
      <w:jc w:val="both"/>
    </w:pPr>
    <w:rPr>
      <w:rFonts w:eastAsia="Calibri"/>
    </w:rPr>
  </w:style>
  <w:style w:type="paragraph" w:customStyle="1" w:styleId="15">
    <w:name w:val="Стиль15"/>
    <w:basedOn w:val="a"/>
    <w:qFormat/>
    <w:rsid w:val="00600B4B"/>
    <w:pPr>
      <w:keepNext/>
      <w:spacing w:before="360"/>
      <w:jc w:val="center"/>
    </w:pPr>
    <w:rPr>
      <w:noProof/>
      <w:lang w:val="en-US"/>
    </w:rPr>
  </w:style>
  <w:style w:type="paragraph" w:customStyle="1" w:styleId="16">
    <w:name w:val="Стиль16"/>
    <w:basedOn w:val="a"/>
    <w:qFormat/>
    <w:rsid w:val="00600B4B"/>
    <w:pPr>
      <w:keepLines/>
      <w:suppressAutoHyphens/>
      <w:spacing w:before="120" w:after="240"/>
      <w:jc w:val="center"/>
    </w:pPr>
    <w:rPr>
      <w:sz w:val="22"/>
      <w:szCs w:val="22"/>
    </w:rPr>
  </w:style>
  <w:style w:type="paragraph" w:customStyle="1" w:styleId="21">
    <w:name w:val="Стиль21"/>
    <w:basedOn w:val="a4"/>
    <w:qFormat/>
    <w:rsid w:val="00600B4B"/>
    <w:pPr>
      <w:tabs>
        <w:tab w:val="center" w:pos="4253"/>
        <w:tab w:val="right" w:pos="9214"/>
      </w:tabs>
      <w:spacing w:before="60" w:after="60"/>
    </w:pPr>
    <w:rPr>
      <w:sz w:val="24"/>
      <w:szCs w:val="24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00B4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0B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Kisliakov Ivan</cp:lastModifiedBy>
  <cp:revision>10</cp:revision>
  <dcterms:created xsi:type="dcterms:W3CDTF">2023-02-12T14:23:00Z</dcterms:created>
  <dcterms:modified xsi:type="dcterms:W3CDTF">2023-05-10T17:36:00Z</dcterms:modified>
</cp:coreProperties>
</file>