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УДК: 004.93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Определение площади макулярного отека на снимках </w:t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оптической когерентной томографии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А.А. Линич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1,2</w:t>
      </w:r>
      <w:r w:rsidDel="00000000" w:rsidR="00000000" w:rsidRPr="00000000">
        <w:rPr>
          <w:sz w:val="24"/>
          <w:szCs w:val="24"/>
          <w:rtl w:val="0"/>
        </w:rPr>
        <w:t xml:space="preserve">, Е.Н. Волков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ЦПИвИИ, РЭУ имени Г.В. Плеханова, Москва, Россия</w:t>
      </w:r>
    </w:p>
    <w:p w:rsidR="00000000" w:rsidDel="00000000" w:rsidP="00000000" w:rsidRDefault="00000000" w:rsidRPr="00000000" w14:paraId="00000007">
      <w:pPr>
        <w:spacing w:after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МФТИ, Долгопрудный, Россия</w:t>
      </w:r>
    </w:p>
    <w:p w:rsidR="00000000" w:rsidDel="00000000" w:rsidP="00000000" w:rsidRDefault="00000000" w:rsidRPr="00000000" w14:paraId="00000008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Диабетический макулярный отек (ДМО) является одним из самых грозных осложнений сахарного диабета, способных привести к полной потере зрения. По оценкам [1] ДМО диагностируется не менее чем у 70% пациентов, страдающих диабетической ретинопатией. Первичная диагностика ДМО и оценка состояния пациента в ходе лечения проводится на основании динамики изменения размера области ДМО на снимках оптической когерентной томографии (ОКТ). Однако, на сегодняшний день, «золотым стандартом» оценки отдельных количественных характеристик ОКТ-снимков является оценка врачом-экспертом (human evaluation), что сказывается как на точности оценки и её воспроизводимости, так и на количестве затрачиваемого времени. Таким образом, автоматизация процесса подсчёта площади ДМО является актуальной задачей, которая может быть решена путём реализации программного решения на основе технологии компьютерного зрения.</w:t>
      </w:r>
    </w:p>
    <w:p w:rsidR="00000000" w:rsidDel="00000000" w:rsidP="00000000" w:rsidRDefault="00000000" w:rsidRPr="00000000" w14:paraId="00000009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Одним из традиционных алгоритмов выделения контуров на медицинских изображениях является метод активного контура (англ. active contour model, «snake»). Метод активного контура (МАК) был предложен Kass M. в 1988 году и является итеративным методом, минимизирующим функционал энергии на параметрически заданной кривой (контуре) при известных коэффициентах жесткости и упругости, а также внешней силе, зависящей от интенсивности пикселей [2]. Существенный недостаток МАК заключается в необходимости вручную подбирать начальное приближение границ области и реинициализировать его в случае отсутствия сходимости. Кроме того, МАК не учитывает глобальные особенности изображения, из-за чего алгоритм завершается, определив локальный минимум функционала.</w:t>
      </w:r>
    </w:p>
    <w:p w:rsidR="00000000" w:rsidDel="00000000" w:rsidP="00000000" w:rsidRDefault="00000000" w:rsidRPr="00000000" w14:paraId="0000000A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Предлагаемый алгоритм, основанный на данных исследования [3], ранее не применялся в задаче определения площади ДМО. Данное решение обрабатывает все пиксели ОКТ снимка, составляя бинарную маску изображения и выделяя его нетипичные области. Тем не менее, благодаря использованию частотного подхода к анализу изображения предложенный метод совпадает с МАК по порядку времени исполнения.</w:t>
      </w:r>
    </w:p>
    <w:p w:rsidR="00000000" w:rsidDel="00000000" w:rsidP="00000000" w:rsidRDefault="00000000" w:rsidRPr="00000000" w14:paraId="0000000B">
      <w:pPr>
        <w:spacing w:after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инициализации начального приближения также используется частотное представление изображения. В соответствии с [4] на первой итерации алгоритма бинарная маска определяется через обратное быстрое преобразование Фурье разности логарифма спектра и усредненного спектра изображения. Результаты работы предложенного алгоритма приведены на рис.1.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854800" cy="1839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6209" l="12457" r="10132" t="17266"/>
                    <a:stretch>
                      <a:fillRect/>
                    </a:stretch>
                  </pic:blipFill>
                  <pic:spPr>
                    <a:xfrm>
                      <a:off x="0" y="0"/>
                      <a:ext cx="2854800" cy="183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2855271" cy="18383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5271" cy="1838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а)</w:t>
        <w:tab/>
        <w:tab/>
        <w:tab/>
        <w:tab/>
        <w:tab/>
        <w:tab/>
        <w:t xml:space="preserve">б)</w:t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1. Результаты работы модификации алгоритма:</w:t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– оригинальный снимок, б) – результат работы предложенной модели</w:t>
      </w:r>
    </w:p>
    <w:p w:rsidR="00000000" w:rsidDel="00000000" w:rsidP="00000000" w:rsidRDefault="00000000" w:rsidRPr="00000000" w14:paraId="00000010">
      <w:pPr>
        <w:spacing w:after="20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Что-то про подсчёт площади…</w:t>
      </w:r>
    </w:p>
    <w:p w:rsidR="00000000" w:rsidDel="00000000" w:rsidP="00000000" w:rsidRDefault="00000000" w:rsidRPr="00000000" w14:paraId="00000011">
      <w:pPr>
        <w:spacing w:after="20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Таблица 1. Результаты…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Финансирование</w:t>
      </w:r>
    </w:p>
    <w:p w:rsidR="00000000" w:rsidDel="00000000" w:rsidP="00000000" w:rsidRDefault="00000000" w:rsidRPr="00000000" w14:paraId="00000015">
      <w:pPr>
        <w:spacing w:after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Исследование выполнено за счет Российского научного фонда (грант № 22-71-10112), https://rscf.ru/project/22-71-10112/.</w:t>
      </w:r>
    </w:p>
    <w:p w:rsidR="00000000" w:rsidDel="00000000" w:rsidP="00000000" w:rsidRDefault="00000000" w:rsidRPr="00000000" w14:paraId="00000016">
      <w:pPr>
        <w:spacing w:after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[1] Бикбов М.М., Файзрахманов Р.Р., Зайнуллин Р.М., Зайнетдинов А.Ф., Гильманшин Т.Р., Каланов М.Р. Макулярный отек как проявление диабетической ретинопатии. Сахарный диабет. – 2017, – Т. 20, № 4., – С. 263-269. – DOI: 10.14341/DM8328.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[2] Kass M., Witkin A., Terzopoulos D. Snakes: Active contour models //International journal of computer vision. – 1988. – Vol. 1. – no. 4. – P. 321-331. – DOI: 10.1007/BF00133570.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[3] Khan U. S., Zhang X., Su Y. Active Contour Model Using Fast Fourier Transformation for Salient Object Detection //Electronics. – 2021. – Vol. 10. – no. 2. – P. 192. – DOI: 10.3390/electronics10020192.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[4] Hou X., Zhang L. Saliency detection: A spectral residual approach //2007 IEEE Conference on computer vision and pattern recognition. – IEEE, 2007. – P. 1-8.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